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B46C0" w14:paraId="7B3E1347" w14:textId="77777777" w:rsidTr="25936352">
        <w:tc>
          <w:tcPr>
            <w:tcW w:w="3020" w:type="dxa"/>
          </w:tcPr>
          <w:p w14:paraId="3AF40B08" w14:textId="54972B4A" w:rsidR="00FB46C0" w:rsidRDefault="08EBDC76" w:rsidP="25936352">
            <w:pPr>
              <w:jc w:val="center"/>
            </w:pPr>
            <w:bookmarkStart w:id="0" w:name="_GoBack"/>
            <w:bookmarkEnd w:id="0"/>
            <w:r>
              <w:rPr>
                <w:noProof/>
                <w:lang w:eastAsia="nl-BE"/>
              </w:rPr>
              <w:drawing>
                <wp:inline distT="0" distB="0" distL="0" distR="0" wp14:anchorId="135E4CCD" wp14:editId="30000041">
                  <wp:extent cx="934491" cy="895350"/>
                  <wp:effectExtent l="0" t="0" r="0" b="0"/>
                  <wp:docPr id="200737192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1">
                            <a:extLst>
                              <a:ext uri="{28A0092B-C50C-407E-A947-70E740481C1C}">
                                <a14:useLocalDpi xmlns:a14="http://schemas.microsoft.com/office/drawing/2010/main" val="0"/>
                              </a:ext>
                            </a:extLst>
                          </a:blip>
                          <a:stretch>
                            <a:fillRect/>
                          </a:stretch>
                        </pic:blipFill>
                        <pic:spPr>
                          <a:xfrm>
                            <a:off x="0" y="0"/>
                            <a:ext cx="934491" cy="895350"/>
                          </a:xfrm>
                          <a:prstGeom prst="rect">
                            <a:avLst/>
                          </a:prstGeom>
                        </pic:spPr>
                      </pic:pic>
                    </a:graphicData>
                  </a:graphic>
                </wp:inline>
              </w:drawing>
            </w:r>
          </w:p>
        </w:tc>
        <w:tc>
          <w:tcPr>
            <w:tcW w:w="3021" w:type="dxa"/>
          </w:tcPr>
          <w:p w14:paraId="3F581509" w14:textId="1317F7C4" w:rsidR="00FB46C0" w:rsidRDefault="00402BA4" w:rsidP="00FB46C0">
            <w:pPr>
              <w:jc w:val="center"/>
            </w:pPr>
            <w:r>
              <w:rPr>
                <w:noProof/>
                <w:lang w:eastAsia="nl-BE"/>
              </w:rPr>
              <w:drawing>
                <wp:anchor distT="0" distB="0" distL="114300" distR="114300" simplePos="0" relativeHeight="251661312" behindDoc="1" locked="0" layoutInCell="1" allowOverlap="1" wp14:anchorId="477AC881" wp14:editId="078CDEF0">
                  <wp:simplePos x="0" y="0"/>
                  <wp:positionH relativeFrom="column">
                    <wp:posOffset>-68580</wp:posOffset>
                  </wp:positionH>
                  <wp:positionV relativeFrom="paragraph">
                    <wp:posOffset>95250</wp:posOffset>
                  </wp:positionV>
                  <wp:extent cx="609600" cy="878840"/>
                  <wp:effectExtent l="0" t="0" r="0" b="0"/>
                  <wp:wrapTight wrapText="bothSides">
                    <wp:wrapPolygon edited="0">
                      <wp:start x="0" y="0"/>
                      <wp:lineTo x="0" y="21069"/>
                      <wp:lineTo x="20925" y="21069"/>
                      <wp:lineTo x="2092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87884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3360" behindDoc="1" locked="0" layoutInCell="1" allowOverlap="1" wp14:anchorId="053599BE" wp14:editId="52894011">
                  <wp:simplePos x="0" y="0"/>
                  <wp:positionH relativeFrom="column">
                    <wp:posOffset>887730</wp:posOffset>
                  </wp:positionH>
                  <wp:positionV relativeFrom="paragraph">
                    <wp:posOffset>151130</wp:posOffset>
                  </wp:positionV>
                  <wp:extent cx="962025" cy="796158"/>
                  <wp:effectExtent l="0" t="0" r="0" b="4445"/>
                  <wp:wrapTight wrapText="bothSides">
                    <wp:wrapPolygon edited="0">
                      <wp:start x="0" y="0"/>
                      <wp:lineTo x="0" y="21204"/>
                      <wp:lineTo x="20958" y="21204"/>
                      <wp:lineTo x="20958"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r loke.png"/>
                          <pic:cNvPicPr/>
                        </pic:nvPicPr>
                        <pic:blipFill>
                          <a:blip r:embed="rId13">
                            <a:extLst>
                              <a:ext uri="{28A0092B-C50C-407E-A947-70E740481C1C}">
                                <a14:useLocalDpi xmlns:a14="http://schemas.microsoft.com/office/drawing/2010/main" val="0"/>
                              </a:ext>
                            </a:extLst>
                          </a:blip>
                          <a:stretch>
                            <a:fillRect/>
                          </a:stretch>
                        </pic:blipFill>
                        <pic:spPr>
                          <a:xfrm>
                            <a:off x="0" y="0"/>
                            <a:ext cx="962025" cy="796158"/>
                          </a:xfrm>
                          <a:prstGeom prst="rect">
                            <a:avLst/>
                          </a:prstGeom>
                        </pic:spPr>
                      </pic:pic>
                    </a:graphicData>
                  </a:graphic>
                  <wp14:sizeRelH relativeFrom="page">
                    <wp14:pctWidth>0</wp14:pctWidth>
                  </wp14:sizeRelH>
                  <wp14:sizeRelV relativeFrom="page">
                    <wp14:pctHeight>0</wp14:pctHeight>
                  </wp14:sizeRelV>
                </wp:anchor>
              </w:drawing>
            </w:r>
          </w:p>
        </w:tc>
        <w:tc>
          <w:tcPr>
            <w:tcW w:w="3021" w:type="dxa"/>
          </w:tcPr>
          <w:p w14:paraId="312BE006" w14:textId="7B72652D" w:rsidR="00FB46C0" w:rsidRDefault="00402BA4" w:rsidP="00FB46C0">
            <w:pPr>
              <w:jc w:val="center"/>
            </w:pPr>
            <w:r>
              <w:rPr>
                <w:noProof/>
                <w:lang w:eastAsia="nl-BE"/>
              </w:rPr>
              <w:drawing>
                <wp:anchor distT="0" distB="0" distL="114300" distR="114300" simplePos="0" relativeHeight="251665408" behindDoc="1" locked="0" layoutInCell="1" allowOverlap="1" wp14:anchorId="77924A60" wp14:editId="08C719FF">
                  <wp:simplePos x="0" y="0"/>
                  <wp:positionH relativeFrom="margin">
                    <wp:posOffset>307975</wp:posOffset>
                  </wp:positionH>
                  <wp:positionV relativeFrom="paragraph">
                    <wp:posOffset>186745</wp:posOffset>
                  </wp:positionV>
                  <wp:extent cx="922900" cy="792000"/>
                  <wp:effectExtent l="0" t="0" r="0" b="8255"/>
                  <wp:wrapTight wrapText="bothSides">
                    <wp:wrapPolygon edited="0">
                      <wp:start x="10257" y="0"/>
                      <wp:lineTo x="0" y="10913"/>
                      <wp:lineTo x="0" y="13511"/>
                      <wp:lineTo x="446" y="21306"/>
                      <wp:lineTo x="20961" y="21306"/>
                      <wp:lineTo x="20961" y="10913"/>
                      <wp:lineTo x="20069" y="6755"/>
                      <wp:lineTo x="16501" y="2079"/>
                      <wp:lineTo x="12487" y="0"/>
                      <wp:lineTo x="10257"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G 2015 081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2900" cy="792000"/>
                          </a:xfrm>
                          <a:prstGeom prst="rect">
                            <a:avLst/>
                          </a:prstGeom>
                        </pic:spPr>
                      </pic:pic>
                    </a:graphicData>
                  </a:graphic>
                  <wp14:sizeRelH relativeFrom="page">
                    <wp14:pctWidth>0</wp14:pctWidth>
                  </wp14:sizeRelH>
                  <wp14:sizeRelV relativeFrom="page">
                    <wp14:pctHeight>0</wp14:pctHeight>
                  </wp14:sizeRelV>
                </wp:anchor>
              </w:drawing>
            </w:r>
          </w:p>
        </w:tc>
      </w:tr>
    </w:tbl>
    <w:p w14:paraId="1776877A" w14:textId="77777777" w:rsidR="00E87B8F" w:rsidRDefault="00E87B8F" w:rsidP="00E87B8F">
      <w:pPr>
        <w:spacing w:after="0" w:line="240" w:lineRule="auto"/>
        <w:rPr>
          <w:sz w:val="32"/>
        </w:rPr>
      </w:pPr>
    </w:p>
    <w:p w14:paraId="39381063" w14:textId="77777777" w:rsidR="00E36E52" w:rsidRPr="009B3C6E" w:rsidRDefault="00716C5D" w:rsidP="00E87B8F">
      <w:pPr>
        <w:spacing w:after="0" w:line="240" w:lineRule="auto"/>
        <w:jc w:val="center"/>
        <w:rPr>
          <w:rFonts w:eastAsia="Adobe Gothic Std B" w:cs="Tahoma"/>
          <w:color w:val="808080" w:themeColor="background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color w:val="808080" w:themeColor="background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9B3C6E">
        <w:rPr>
          <w:rFonts w:eastAsia="Adobe Gothic Std B" w:cs="Tahoma"/>
          <w:color w:val="808080" w:themeColor="background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ontextbegeleiding jongerenwelzijn</w:t>
      </w:r>
    </w:p>
    <w:p w14:paraId="190183E4" w14:textId="77777777" w:rsidR="00FB46C0" w:rsidRDefault="003904D6" w:rsidP="1A58EE29">
      <w:pPr>
        <w:spacing w:after="0" w:line="240" w:lineRule="auto"/>
        <w:jc w:val="center"/>
        <w:rPr>
          <w:b/>
          <w:bCs/>
          <w:color w:val="A6A6A6" w:themeColor="background1" w:themeShade="A6"/>
          <w:sz w:val="28"/>
          <w:szCs w:val="28"/>
        </w:rPr>
      </w:pPr>
      <w:r w:rsidRPr="1A58EE29">
        <w:rPr>
          <w:b/>
          <w:bCs/>
          <w:color w:val="A6A6A6" w:themeColor="background1" w:themeShade="A6"/>
          <w:spacing w:val="10"/>
          <w:sz w:val="28"/>
          <w:szCs w:val="28"/>
          <w14:textOutline w14:w="0" w14:cap="flat" w14:cmpd="sng" w14:algn="ctr">
            <w14:noFill/>
            <w14:prstDash w14:val="solid"/>
            <w14:round/>
          </w14:textOutline>
        </w:rPr>
        <w:t>R</w:t>
      </w:r>
      <w:r w:rsidR="00FB46C0" w:rsidRPr="1A58EE29">
        <w:rPr>
          <w:b/>
          <w:bCs/>
          <w:color w:val="A6A6A6" w:themeColor="background1" w:themeShade="A6"/>
          <w:spacing w:val="10"/>
          <w:sz w:val="28"/>
          <w:szCs w:val="28"/>
          <w14:textOutline w14:w="0" w14:cap="flat" w14:cmpd="sng" w14:algn="ctr">
            <w14:noFill/>
            <w14:prstDash w14:val="solid"/>
            <w14:round/>
          </w14:textOutline>
        </w:rPr>
        <w:t>echtstreeks toegankelijke modules</w:t>
      </w:r>
      <w:r w:rsidRPr="1A58EE29">
        <w:rPr>
          <w:b/>
          <w:bCs/>
          <w:color w:val="A6A6A6" w:themeColor="background1" w:themeShade="A6"/>
          <w:spacing w:val="10"/>
          <w:sz w:val="28"/>
          <w:szCs w:val="28"/>
          <w14:textOutline w14:w="0" w14:cap="flat" w14:cmpd="sng" w14:algn="ctr">
            <w14:noFill/>
            <w14:prstDash w14:val="solid"/>
            <w14:round/>
          </w14:textOutline>
        </w:rPr>
        <w:t xml:space="preserve"> arrondissement Turnhout</w:t>
      </w:r>
      <w:r>
        <w:rPr>
          <w:sz w:val="32"/>
        </w:rPr>
        <w:tab/>
      </w:r>
    </w:p>
    <w:p w14:paraId="79E1193D" w14:textId="196A9B8A" w:rsidR="00996857" w:rsidRPr="004018C0" w:rsidRDefault="00090B23" w:rsidP="1A58EE29">
      <w:pPr>
        <w:pStyle w:val="Kop1"/>
        <w:rPr>
          <w:rFonts w:eastAsia="Times New Roman"/>
          <w:b/>
          <w:bCs/>
          <w:lang w:eastAsia="nl-BE"/>
        </w:rPr>
      </w:pPr>
      <w:r w:rsidRPr="1A58EE29">
        <w:rPr>
          <w:rFonts w:eastAsia="Times New Roman"/>
          <w:b/>
          <w:bCs/>
          <w:lang w:eastAsia="nl-BE"/>
        </w:rPr>
        <w:t>Rechtstreeks toegankelijk</w:t>
      </w:r>
      <w:r w:rsidR="004F6D4C" w:rsidRPr="1A58EE29">
        <w:rPr>
          <w:rFonts w:eastAsia="Times New Roman"/>
          <w:b/>
          <w:bCs/>
          <w:lang w:eastAsia="nl-BE"/>
        </w:rPr>
        <w:t>e jeugdhulp</w:t>
      </w:r>
    </w:p>
    <w:p w14:paraId="2336853A" w14:textId="64B76B93" w:rsidR="1A58EE29" w:rsidRDefault="1A58EE29" w:rsidP="1A58EE29"/>
    <w:p w14:paraId="0C81B2D4" w14:textId="2C2BBA9C" w:rsidR="004A7F44" w:rsidRPr="009F5F5E" w:rsidRDefault="00964963" w:rsidP="00ED689D">
      <w:pPr>
        <w:spacing w:before="100" w:beforeAutospacing="1" w:after="100" w:afterAutospacing="1" w:line="240" w:lineRule="auto"/>
        <w:jc w:val="both"/>
        <w:outlineLvl w:val="1"/>
        <w:rPr>
          <w:rFonts w:ascii="Verdana" w:hAnsi="Verdana"/>
          <w:sz w:val="20"/>
          <w:szCs w:val="20"/>
          <w:shd w:val="clear" w:color="auto" w:fill="FFFFFF"/>
        </w:rPr>
      </w:pPr>
      <w:r w:rsidRPr="009F5F5E">
        <w:rPr>
          <w:rFonts w:ascii="Verdana" w:hAnsi="Verdana"/>
          <w:sz w:val="20"/>
          <w:szCs w:val="20"/>
          <w:shd w:val="clear" w:color="auto" w:fill="FFFFFF"/>
        </w:rPr>
        <w:t>Rechtstreeks toegankelijke jeugdhulp (RTJ) is hulp waar iedereen terecht kan. Het zijn diensten waar iedereen naar toe kan st</w:t>
      </w:r>
      <w:r w:rsidR="00633D97">
        <w:rPr>
          <w:rFonts w:ascii="Verdana" w:hAnsi="Verdana"/>
          <w:sz w:val="20"/>
          <w:szCs w:val="20"/>
          <w:shd w:val="clear" w:color="auto" w:fill="FFFFFF"/>
        </w:rPr>
        <w:t>appen</w:t>
      </w:r>
      <w:r w:rsidRPr="009F5F5E">
        <w:rPr>
          <w:rFonts w:ascii="Verdana" w:hAnsi="Verdana"/>
          <w:sz w:val="20"/>
          <w:szCs w:val="20"/>
          <w:shd w:val="clear" w:color="auto" w:fill="FFFFFF"/>
        </w:rPr>
        <w:t>. Deze diensten zijn OCMW</w:t>
      </w:r>
      <w:r w:rsidR="004A7F44" w:rsidRPr="009F5F5E">
        <w:rPr>
          <w:rFonts w:ascii="Verdana" w:hAnsi="Verdana"/>
          <w:sz w:val="20"/>
          <w:szCs w:val="20"/>
          <w:shd w:val="clear" w:color="auto" w:fill="FFFFFF"/>
        </w:rPr>
        <w:t xml:space="preserve"> </w:t>
      </w:r>
      <w:r w:rsidRPr="009F5F5E">
        <w:rPr>
          <w:rFonts w:ascii="Verdana" w:hAnsi="Verdana"/>
          <w:sz w:val="20"/>
          <w:szCs w:val="20"/>
          <w:shd w:val="clear" w:color="auto" w:fill="FFFFFF"/>
        </w:rPr>
        <w:t>’s</w:t>
      </w:r>
      <w:r w:rsidR="004A7F44" w:rsidRPr="009F5F5E">
        <w:rPr>
          <w:rFonts w:ascii="Verdana" w:hAnsi="Verdana"/>
          <w:sz w:val="20"/>
          <w:szCs w:val="20"/>
          <w:shd w:val="clear" w:color="auto" w:fill="FFFFFF"/>
        </w:rPr>
        <w:t xml:space="preserve"> </w:t>
      </w:r>
      <w:hyperlink r:id="rId15" w:tgtFrame="_blank" w:history="1">
        <w:r w:rsidRPr="009F5F5E">
          <w:rPr>
            <w:rStyle w:val="Hyperlink"/>
            <w:rFonts w:ascii="Verdana" w:hAnsi="Verdana"/>
            <w:bCs/>
            <w:color w:val="auto"/>
            <w:sz w:val="20"/>
            <w:szCs w:val="20"/>
            <w:u w:val="none"/>
            <w:shd w:val="clear" w:color="auto" w:fill="FFFFFF"/>
          </w:rPr>
          <w:t>JAC</w:t>
        </w:r>
      </w:hyperlink>
      <w:r w:rsidRPr="009F5F5E">
        <w:rPr>
          <w:rFonts w:ascii="Verdana" w:hAnsi="Verdana"/>
          <w:sz w:val="20"/>
          <w:szCs w:val="20"/>
          <w:shd w:val="clear" w:color="auto" w:fill="FFFFFF"/>
        </w:rPr>
        <w:t>, </w:t>
      </w:r>
      <w:hyperlink r:id="rId16" w:tgtFrame="_blank" w:history="1">
        <w:r w:rsidRPr="009F5F5E">
          <w:rPr>
            <w:rStyle w:val="Hyperlink"/>
            <w:rFonts w:ascii="Verdana" w:hAnsi="Verdana"/>
            <w:bCs/>
            <w:color w:val="auto"/>
            <w:sz w:val="20"/>
            <w:szCs w:val="20"/>
            <w:u w:val="none"/>
            <w:shd w:val="clear" w:color="auto" w:fill="FFFFFF"/>
          </w:rPr>
          <w:t>CAW</w:t>
        </w:r>
      </w:hyperlink>
      <w:r w:rsidRPr="009F5F5E">
        <w:rPr>
          <w:rFonts w:ascii="Verdana" w:hAnsi="Verdana"/>
          <w:sz w:val="20"/>
          <w:szCs w:val="20"/>
          <w:shd w:val="clear" w:color="auto" w:fill="FFFFFF"/>
        </w:rPr>
        <w:t>, </w:t>
      </w:r>
      <w:hyperlink r:id="rId17" w:tgtFrame="_blank" w:history="1">
        <w:r w:rsidRPr="009F5F5E">
          <w:rPr>
            <w:rStyle w:val="Hyperlink"/>
            <w:rFonts w:ascii="Verdana" w:hAnsi="Verdana"/>
            <w:bCs/>
            <w:color w:val="auto"/>
            <w:sz w:val="20"/>
            <w:szCs w:val="20"/>
            <w:u w:val="none"/>
            <w:shd w:val="clear" w:color="auto" w:fill="FFFFFF"/>
          </w:rPr>
          <w:t>Kind &amp; Gezin</w:t>
        </w:r>
      </w:hyperlink>
      <w:r w:rsidR="00A76CBC" w:rsidRPr="009F5F5E">
        <w:rPr>
          <w:rFonts w:ascii="Verdana" w:hAnsi="Verdana"/>
          <w:sz w:val="20"/>
          <w:szCs w:val="20"/>
          <w:shd w:val="clear" w:color="auto" w:fill="FFFFFF"/>
        </w:rPr>
        <w:t xml:space="preserve"> en</w:t>
      </w:r>
      <w:r w:rsidRPr="009F5F5E">
        <w:rPr>
          <w:rFonts w:ascii="Verdana" w:hAnsi="Verdana"/>
          <w:sz w:val="20"/>
          <w:szCs w:val="20"/>
          <w:shd w:val="clear" w:color="auto" w:fill="FFFFFF"/>
        </w:rPr>
        <w:t xml:space="preserve"> CLB</w:t>
      </w:r>
      <w:r w:rsidR="004A7F44" w:rsidRPr="009F5F5E">
        <w:rPr>
          <w:rFonts w:ascii="Verdana" w:hAnsi="Verdana"/>
          <w:sz w:val="20"/>
          <w:szCs w:val="20"/>
          <w:shd w:val="clear" w:color="auto" w:fill="FFFFFF"/>
        </w:rPr>
        <w:t xml:space="preserve"> </w:t>
      </w:r>
      <w:r w:rsidRPr="009F5F5E">
        <w:rPr>
          <w:rFonts w:ascii="Verdana" w:hAnsi="Verdana"/>
          <w:sz w:val="20"/>
          <w:szCs w:val="20"/>
          <w:shd w:val="clear" w:color="auto" w:fill="FFFFFF"/>
        </w:rPr>
        <w:t xml:space="preserve">’s. </w:t>
      </w:r>
    </w:p>
    <w:p w14:paraId="76FBF576" w14:textId="4487514B" w:rsidR="004A7F44" w:rsidRPr="009F5F5E" w:rsidRDefault="00964963" w:rsidP="00ED689D">
      <w:pPr>
        <w:spacing w:before="100" w:beforeAutospacing="1" w:after="100" w:afterAutospacing="1" w:line="240" w:lineRule="auto"/>
        <w:jc w:val="both"/>
        <w:outlineLvl w:val="1"/>
        <w:rPr>
          <w:rFonts w:ascii="Verdana" w:hAnsi="Verdana"/>
          <w:sz w:val="20"/>
          <w:szCs w:val="20"/>
          <w:shd w:val="clear" w:color="auto" w:fill="FFFFFF"/>
        </w:rPr>
      </w:pPr>
      <w:r w:rsidRPr="009F5F5E">
        <w:rPr>
          <w:rFonts w:ascii="Verdana" w:hAnsi="Verdana"/>
          <w:sz w:val="20"/>
          <w:szCs w:val="20"/>
          <w:shd w:val="clear" w:color="auto" w:fill="FFFFFF"/>
        </w:rPr>
        <w:t>Wanneer je bij deze diensten bent geweest en je merkt dat zij niet de gepaste hulpverlening kunnen bieden</w:t>
      </w:r>
      <w:r w:rsidR="00A76CBC" w:rsidRPr="009F5F5E">
        <w:rPr>
          <w:rFonts w:ascii="Verdana" w:hAnsi="Verdana"/>
          <w:sz w:val="20"/>
          <w:szCs w:val="20"/>
          <w:shd w:val="clear" w:color="auto" w:fill="FFFFFF"/>
        </w:rPr>
        <w:t>,</w:t>
      </w:r>
      <w:r w:rsidRPr="009F5F5E">
        <w:rPr>
          <w:rFonts w:ascii="Verdana" w:hAnsi="Verdana"/>
          <w:sz w:val="20"/>
          <w:szCs w:val="20"/>
          <w:shd w:val="clear" w:color="auto" w:fill="FFFFFF"/>
        </w:rPr>
        <w:t xml:space="preserve"> </w:t>
      </w:r>
      <w:r w:rsidR="00FC55B3">
        <w:rPr>
          <w:rFonts w:ascii="Verdana" w:hAnsi="Verdana"/>
          <w:sz w:val="20"/>
          <w:szCs w:val="20"/>
          <w:shd w:val="clear" w:color="auto" w:fill="FFFFFF"/>
        </w:rPr>
        <w:t>is er</w:t>
      </w:r>
      <w:r w:rsidRPr="009F5F5E">
        <w:rPr>
          <w:rFonts w:ascii="Verdana" w:hAnsi="Verdana"/>
          <w:sz w:val="20"/>
          <w:szCs w:val="20"/>
          <w:shd w:val="clear" w:color="auto" w:fill="FFFFFF"/>
        </w:rPr>
        <w:t xml:space="preserve"> ook de meer gespecialiseerde </w:t>
      </w:r>
      <w:r w:rsidR="00A76CBC" w:rsidRPr="009F5F5E">
        <w:rPr>
          <w:rFonts w:ascii="Verdana" w:hAnsi="Verdana"/>
          <w:sz w:val="20"/>
          <w:szCs w:val="20"/>
          <w:shd w:val="clear" w:color="auto" w:fill="FFFFFF"/>
        </w:rPr>
        <w:t>‘</w:t>
      </w:r>
      <w:r w:rsidRPr="009F5F5E">
        <w:rPr>
          <w:rFonts w:ascii="Verdana" w:hAnsi="Verdana"/>
          <w:sz w:val="20"/>
          <w:szCs w:val="20"/>
          <w:shd w:val="clear" w:color="auto" w:fill="FFFFFF"/>
        </w:rPr>
        <w:t>rechtstreekse toegankelijke jeugdhulp</w:t>
      </w:r>
      <w:r w:rsidR="00A76CBC" w:rsidRPr="009F5F5E">
        <w:rPr>
          <w:rFonts w:ascii="Verdana" w:hAnsi="Verdana"/>
          <w:sz w:val="20"/>
          <w:szCs w:val="20"/>
          <w:shd w:val="clear" w:color="auto" w:fill="FFFFFF"/>
        </w:rPr>
        <w:t>’</w:t>
      </w:r>
      <w:r w:rsidRPr="009F5F5E">
        <w:rPr>
          <w:rFonts w:ascii="Verdana" w:hAnsi="Verdana"/>
          <w:sz w:val="20"/>
          <w:szCs w:val="20"/>
          <w:shd w:val="clear" w:color="auto" w:fill="FFFFFF"/>
        </w:rPr>
        <w:t xml:space="preserve">. Deze jeugdhulp is ook voor iedereen toegankelijk maar </w:t>
      </w:r>
      <w:r w:rsidR="009D756F">
        <w:rPr>
          <w:rFonts w:ascii="Verdana" w:hAnsi="Verdana"/>
          <w:sz w:val="20"/>
          <w:szCs w:val="20"/>
          <w:shd w:val="clear" w:color="auto" w:fill="FFFFFF"/>
        </w:rPr>
        <w:t xml:space="preserve">we willen focussen op die gezinnen in kwetsbare situaties. </w:t>
      </w:r>
      <w:r w:rsidRPr="009F5F5E">
        <w:rPr>
          <w:rFonts w:ascii="Verdana" w:hAnsi="Verdana"/>
          <w:sz w:val="20"/>
          <w:szCs w:val="20"/>
          <w:shd w:val="clear" w:color="auto" w:fill="FFFFFF"/>
        </w:rPr>
        <w:t xml:space="preserve">Ter </w:t>
      </w:r>
      <w:proofErr w:type="spellStart"/>
      <w:r w:rsidRPr="009F5F5E">
        <w:rPr>
          <w:rFonts w:ascii="Verdana" w:hAnsi="Verdana"/>
          <w:sz w:val="20"/>
          <w:szCs w:val="20"/>
          <w:shd w:val="clear" w:color="auto" w:fill="FFFFFF"/>
        </w:rPr>
        <w:t>Loke</w:t>
      </w:r>
      <w:proofErr w:type="spellEnd"/>
      <w:r w:rsidR="007A6604">
        <w:rPr>
          <w:rFonts w:ascii="Verdana" w:hAnsi="Verdana"/>
          <w:sz w:val="20"/>
          <w:szCs w:val="20"/>
          <w:shd w:val="clear" w:color="auto" w:fill="FFFFFF"/>
        </w:rPr>
        <w:t xml:space="preserve"> (BJZ en CIG)</w:t>
      </w:r>
      <w:r w:rsidRPr="009F5F5E">
        <w:rPr>
          <w:rFonts w:ascii="Verdana" w:hAnsi="Verdana"/>
          <w:sz w:val="20"/>
          <w:szCs w:val="20"/>
          <w:shd w:val="clear" w:color="auto" w:fill="FFFFFF"/>
        </w:rPr>
        <w:t xml:space="preserve">, De Waaiburg en </w:t>
      </w:r>
      <w:proofErr w:type="spellStart"/>
      <w:r w:rsidRPr="009F5F5E">
        <w:rPr>
          <w:rFonts w:ascii="Verdana" w:hAnsi="Verdana"/>
          <w:sz w:val="20"/>
          <w:szCs w:val="20"/>
          <w:shd w:val="clear" w:color="auto" w:fill="FFFFFF"/>
        </w:rPr>
        <w:t>Cirkant</w:t>
      </w:r>
      <w:proofErr w:type="spellEnd"/>
      <w:r w:rsidRPr="009F5F5E">
        <w:rPr>
          <w:rFonts w:ascii="Verdana" w:hAnsi="Verdana"/>
          <w:sz w:val="20"/>
          <w:szCs w:val="20"/>
          <w:shd w:val="clear" w:color="auto" w:fill="FFFFFF"/>
        </w:rPr>
        <w:t xml:space="preserve"> situeren zich </w:t>
      </w:r>
      <w:r w:rsidR="004A7F44" w:rsidRPr="009F5F5E">
        <w:rPr>
          <w:rFonts w:ascii="Verdana" w:hAnsi="Verdana"/>
          <w:sz w:val="20"/>
          <w:szCs w:val="20"/>
          <w:shd w:val="clear" w:color="auto" w:fill="FFFFFF"/>
        </w:rPr>
        <w:t>in deze vorm van hulpverlening</w:t>
      </w:r>
      <w:r w:rsidRPr="009F5F5E">
        <w:rPr>
          <w:rFonts w:ascii="Verdana" w:hAnsi="Verdana"/>
          <w:sz w:val="20"/>
          <w:szCs w:val="20"/>
          <w:shd w:val="clear" w:color="auto" w:fill="FFFFFF"/>
        </w:rPr>
        <w:t>.</w:t>
      </w:r>
      <w:r w:rsidRPr="009F5F5E">
        <w:rPr>
          <w:rFonts w:ascii="Verdana" w:hAnsi="Verdana"/>
          <w:sz w:val="20"/>
          <w:szCs w:val="20"/>
        </w:rPr>
        <w:br/>
      </w:r>
    </w:p>
    <w:p w14:paraId="616D1784" w14:textId="1AF653DD" w:rsidR="00964963" w:rsidRPr="009F5F5E" w:rsidRDefault="00964963" w:rsidP="00ED689D">
      <w:pPr>
        <w:spacing w:before="100" w:beforeAutospacing="1" w:after="100" w:afterAutospacing="1" w:line="240" w:lineRule="auto"/>
        <w:jc w:val="both"/>
        <w:outlineLvl w:val="1"/>
        <w:rPr>
          <w:rFonts w:ascii="Verdana" w:hAnsi="Verdana"/>
          <w:sz w:val="20"/>
          <w:szCs w:val="20"/>
          <w:shd w:val="clear" w:color="auto" w:fill="FFFFFF"/>
        </w:rPr>
      </w:pPr>
      <w:r w:rsidRPr="009F5F5E">
        <w:rPr>
          <w:rFonts w:ascii="Verdana" w:hAnsi="Verdana"/>
          <w:sz w:val="20"/>
          <w:szCs w:val="20"/>
          <w:shd w:val="clear" w:color="auto" w:fill="FFFFFF"/>
        </w:rPr>
        <w:t>Wanneer je als gezin merkt dat je meer gespecialiseerde hulp nodig hebt bij de opvoeding van je kinderen (</w:t>
      </w:r>
      <w:r w:rsidR="008817B3" w:rsidRPr="009F5F5E">
        <w:rPr>
          <w:rFonts w:ascii="Verdana" w:hAnsi="Verdana"/>
          <w:sz w:val="20"/>
          <w:szCs w:val="20"/>
          <w:shd w:val="clear" w:color="auto" w:fill="FFFFFF"/>
        </w:rPr>
        <w:t>0</w:t>
      </w:r>
      <w:r w:rsidRPr="009F5F5E">
        <w:rPr>
          <w:rFonts w:ascii="Verdana" w:hAnsi="Verdana"/>
          <w:sz w:val="20"/>
          <w:szCs w:val="20"/>
          <w:shd w:val="clear" w:color="auto" w:fill="FFFFFF"/>
        </w:rPr>
        <w:t>-</w:t>
      </w:r>
      <w:r w:rsidR="00E513D9" w:rsidRPr="009F5F5E">
        <w:rPr>
          <w:rFonts w:ascii="Verdana" w:hAnsi="Verdana"/>
          <w:sz w:val="20"/>
          <w:szCs w:val="20"/>
          <w:shd w:val="clear" w:color="auto" w:fill="FFFFFF"/>
        </w:rPr>
        <w:t>25</w:t>
      </w:r>
      <w:r w:rsidRPr="009F5F5E">
        <w:rPr>
          <w:rFonts w:ascii="Verdana" w:hAnsi="Verdana"/>
          <w:sz w:val="20"/>
          <w:szCs w:val="20"/>
          <w:shd w:val="clear" w:color="auto" w:fill="FFFFFF"/>
        </w:rPr>
        <w:t xml:space="preserve"> jaar), kan je bij ons terecht voor:</w:t>
      </w:r>
    </w:p>
    <w:p w14:paraId="5F8CD8B6" w14:textId="77777777" w:rsidR="00E36D55" w:rsidRPr="009F5F5E" w:rsidRDefault="00E36D55" w:rsidP="00ED689D">
      <w:pPr>
        <w:pStyle w:val="Lijstalinea"/>
        <w:numPr>
          <w:ilvl w:val="0"/>
          <w:numId w:val="2"/>
        </w:numPr>
        <w:spacing w:after="100" w:afterAutospacing="1" w:line="240" w:lineRule="auto"/>
        <w:jc w:val="both"/>
        <w:rPr>
          <w:rFonts w:ascii="Verdana" w:eastAsia="Times New Roman" w:hAnsi="Verdana" w:cs="Times New Roman"/>
          <w:color w:val="000000"/>
          <w:sz w:val="20"/>
          <w:szCs w:val="20"/>
          <w:lang w:eastAsia="nl-BE"/>
        </w:rPr>
      </w:pPr>
      <w:r w:rsidRPr="009F5F5E">
        <w:rPr>
          <w:rFonts w:ascii="Verdana" w:eastAsia="Times New Roman" w:hAnsi="Verdana" w:cs="Times New Roman"/>
          <w:color w:val="000000"/>
          <w:sz w:val="20"/>
          <w:szCs w:val="20"/>
          <w:lang w:eastAsia="nl-BE"/>
        </w:rPr>
        <w:t>Contextbegeleiding</w:t>
      </w:r>
    </w:p>
    <w:p w14:paraId="5D68BB0B" w14:textId="22B7B8ED" w:rsidR="00B7050B" w:rsidRPr="009F5F5E" w:rsidRDefault="00402E1E" w:rsidP="00ED689D">
      <w:pPr>
        <w:pStyle w:val="Lijstalinea"/>
        <w:numPr>
          <w:ilvl w:val="0"/>
          <w:numId w:val="2"/>
        </w:numPr>
        <w:spacing w:after="100" w:afterAutospacing="1" w:line="240" w:lineRule="auto"/>
        <w:jc w:val="both"/>
        <w:rPr>
          <w:rFonts w:ascii="Verdana" w:eastAsia="Times New Roman" w:hAnsi="Verdana" w:cs="Times New Roman"/>
          <w:color w:val="000000"/>
          <w:sz w:val="20"/>
          <w:szCs w:val="20"/>
          <w:lang w:eastAsia="nl-BE"/>
        </w:rPr>
      </w:pPr>
      <w:proofErr w:type="spellStart"/>
      <w:r w:rsidRPr="009F5F5E">
        <w:rPr>
          <w:rFonts w:ascii="Verdana" w:eastAsia="Times New Roman" w:hAnsi="Verdana" w:cs="Times New Roman"/>
          <w:color w:val="000000"/>
          <w:sz w:val="20"/>
          <w:szCs w:val="20"/>
          <w:lang w:eastAsia="nl-BE"/>
        </w:rPr>
        <w:t>Laagintensieve</w:t>
      </w:r>
      <w:proofErr w:type="spellEnd"/>
      <w:r w:rsidRPr="009F5F5E">
        <w:rPr>
          <w:rFonts w:ascii="Verdana" w:eastAsia="Times New Roman" w:hAnsi="Verdana" w:cs="Times New Roman"/>
          <w:color w:val="000000"/>
          <w:sz w:val="20"/>
          <w:szCs w:val="20"/>
          <w:lang w:eastAsia="nl-BE"/>
        </w:rPr>
        <w:t xml:space="preserve"> contextbegeleiding voor gezinnen met jonge kinderen (-12 jaar) in situaties van verontrusting en dreigende uithuisplaatsing</w:t>
      </w:r>
    </w:p>
    <w:p w14:paraId="1F5C9A19" w14:textId="7896841F" w:rsidR="00402E1E" w:rsidRPr="009F5F5E" w:rsidRDefault="00402E1E" w:rsidP="00ED689D">
      <w:pPr>
        <w:pStyle w:val="Lijstalinea"/>
        <w:numPr>
          <w:ilvl w:val="0"/>
          <w:numId w:val="2"/>
        </w:numPr>
        <w:spacing w:after="100" w:afterAutospacing="1" w:line="240" w:lineRule="auto"/>
        <w:jc w:val="both"/>
        <w:rPr>
          <w:rFonts w:ascii="Verdana" w:eastAsia="Times New Roman" w:hAnsi="Verdana" w:cs="Times New Roman"/>
          <w:color w:val="000000"/>
          <w:sz w:val="20"/>
          <w:szCs w:val="20"/>
          <w:lang w:eastAsia="nl-BE"/>
        </w:rPr>
      </w:pPr>
      <w:r w:rsidRPr="009F5F5E">
        <w:rPr>
          <w:rFonts w:ascii="Verdana" w:eastAsia="Times New Roman" w:hAnsi="Verdana" w:cs="Times New Roman"/>
          <w:color w:val="000000"/>
          <w:sz w:val="20"/>
          <w:szCs w:val="20"/>
          <w:lang w:eastAsia="nl-BE"/>
        </w:rPr>
        <w:t>Co</w:t>
      </w:r>
      <w:r w:rsidR="00DD79F5" w:rsidRPr="009F5F5E">
        <w:rPr>
          <w:rFonts w:ascii="Verdana" w:eastAsia="Times New Roman" w:hAnsi="Verdana" w:cs="Times New Roman"/>
          <w:color w:val="000000"/>
          <w:sz w:val="20"/>
          <w:szCs w:val="20"/>
          <w:lang w:eastAsia="nl-BE"/>
        </w:rPr>
        <w:t xml:space="preserve">ntextbegeleiding </w:t>
      </w:r>
      <w:proofErr w:type="spellStart"/>
      <w:r w:rsidR="00DD79F5" w:rsidRPr="009F5F5E">
        <w:rPr>
          <w:rFonts w:ascii="Verdana" w:eastAsia="Times New Roman" w:hAnsi="Verdana" w:cs="Times New Roman"/>
          <w:color w:val="000000"/>
          <w:sz w:val="20"/>
          <w:szCs w:val="20"/>
          <w:lang w:eastAsia="nl-BE"/>
        </w:rPr>
        <w:t>ifv</w:t>
      </w:r>
      <w:proofErr w:type="spellEnd"/>
      <w:r w:rsidR="00DD79F5" w:rsidRPr="009F5F5E">
        <w:rPr>
          <w:rFonts w:ascii="Verdana" w:eastAsia="Times New Roman" w:hAnsi="Verdana" w:cs="Times New Roman"/>
          <w:color w:val="000000"/>
          <w:sz w:val="20"/>
          <w:szCs w:val="20"/>
          <w:lang w:eastAsia="nl-BE"/>
        </w:rPr>
        <w:t xml:space="preserve"> positieve h</w:t>
      </w:r>
      <w:r w:rsidRPr="009F5F5E">
        <w:rPr>
          <w:rFonts w:ascii="Verdana" w:eastAsia="Times New Roman" w:hAnsi="Verdana" w:cs="Times New Roman"/>
          <w:color w:val="000000"/>
          <w:sz w:val="20"/>
          <w:szCs w:val="20"/>
          <w:lang w:eastAsia="nl-BE"/>
        </w:rPr>
        <w:t xml:space="preserve">eroriëntering </w:t>
      </w:r>
    </w:p>
    <w:p w14:paraId="633892A5" w14:textId="48479F7A" w:rsidR="00B932CC" w:rsidRPr="009F5F5E" w:rsidRDefault="001869C3" w:rsidP="0387EE3D">
      <w:pPr>
        <w:spacing w:after="100" w:afterAutospacing="1" w:line="240" w:lineRule="auto"/>
        <w:jc w:val="both"/>
        <w:rPr>
          <w:rFonts w:ascii="Verdana" w:eastAsia="Times New Roman" w:hAnsi="Verdana" w:cs="Times New Roman"/>
          <w:color w:val="000000"/>
          <w:sz w:val="20"/>
          <w:szCs w:val="20"/>
          <w:lang w:eastAsia="nl-BE"/>
        </w:rPr>
      </w:pPr>
      <w:r w:rsidRPr="0387EE3D">
        <w:rPr>
          <w:rFonts w:ascii="Verdana" w:eastAsia="Times New Roman" w:hAnsi="Verdana" w:cs="Times New Roman"/>
          <w:color w:val="000000" w:themeColor="text1"/>
          <w:sz w:val="20"/>
          <w:szCs w:val="20"/>
          <w:lang w:eastAsia="nl-BE"/>
        </w:rPr>
        <w:t>Rechtstreekse toegang</w:t>
      </w:r>
      <w:r w:rsidR="0041702E" w:rsidRPr="0387EE3D">
        <w:rPr>
          <w:rFonts w:ascii="Verdana" w:eastAsia="Times New Roman" w:hAnsi="Verdana" w:cs="Times New Roman"/>
          <w:color w:val="000000" w:themeColor="text1"/>
          <w:sz w:val="20"/>
          <w:szCs w:val="20"/>
          <w:lang w:eastAsia="nl-BE"/>
        </w:rPr>
        <w:t xml:space="preserve"> betekent dat onze voorzieningen zelf gecontacteerd kunnen worden </w:t>
      </w:r>
      <w:r w:rsidR="00276404" w:rsidRPr="0387EE3D">
        <w:rPr>
          <w:rFonts w:ascii="Verdana" w:eastAsia="Times New Roman" w:hAnsi="Verdana" w:cs="Times New Roman"/>
          <w:color w:val="000000" w:themeColor="text1"/>
          <w:sz w:val="20"/>
          <w:szCs w:val="20"/>
          <w:lang w:eastAsia="nl-BE"/>
        </w:rPr>
        <w:t xml:space="preserve">door </w:t>
      </w:r>
      <w:r w:rsidR="00FE0E22" w:rsidRPr="0387EE3D">
        <w:rPr>
          <w:rFonts w:ascii="Verdana" w:eastAsia="Times New Roman" w:hAnsi="Verdana" w:cs="Times New Roman"/>
          <w:color w:val="000000" w:themeColor="text1"/>
          <w:sz w:val="20"/>
          <w:szCs w:val="20"/>
          <w:lang w:eastAsia="nl-BE"/>
        </w:rPr>
        <w:t>verwijzers</w:t>
      </w:r>
      <w:r w:rsidR="00B45642" w:rsidRPr="0387EE3D">
        <w:rPr>
          <w:rFonts w:ascii="Verdana" w:eastAsia="Times New Roman" w:hAnsi="Verdana" w:cs="Times New Roman"/>
          <w:color w:val="000000" w:themeColor="text1"/>
          <w:sz w:val="20"/>
          <w:szCs w:val="20"/>
          <w:lang w:eastAsia="nl-BE"/>
        </w:rPr>
        <w:t xml:space="preserve"> </w:t>
      </w:r>
      <w:r w:rsidR="008817B3" w:rsidRPr="0387EE3D">
        <w:rPr>
          <w:rFonts w:ascii="Verdana" w:eastAsia="Times New Roman" w:hAnsi="Verdana" w:cs="Times New Roman"/>
          <w:color w:val="000000" w:themeColor="text1"/>
          <w:sz w:val="20"/>
          <w:szCs w:val="20"/>
          <w:lang w:eastAsia="nl-BE"/>
        </w:rPr>
        <w:t xml:space="preserve">van het </w:t>
      </w:r>
      <w:proofErr w:type="spellStart"/>
      <w:r w:rsidR="008817B3" w:rsidRPr="0387EE3D">
        <w:rPr>
          <w:rFonts w:ascii="Verdana" w:eastAsia="Times New Roman" w:hAnsi="Verdana" w:cs="Times New Roman"/>
          <w:color w:val="000000" w:themeColor="text1"/>
          <w:sz w:val="20"/>
          <w:szCs w:val="20"/>
          <w:lang w:eastAsia="nl-BE"/>
        </w:rPr>
        <w:t>voorveld</w:t>
      </w:r>
      <w:proofErr w:type="spellEnd"/>
      <w:r w:rsidR="008817B3" w:rsidRPr="0387EE3D">
        <w:rPr>
          <w:rFonts w:ascii="Verdana" w:eastAsia="Times New Roman" w:hAnsi="Verdana" w:cs="Times New Roman"/>
          <w:color w:val="000000" w:themeColor="text1"/>
          <w:sz w:val="20"/>
          <w:szCs w:val="20"/>
          <w:lang w:eastAsia="nl-BE"/>
        </w:rPr>
        <w:t xml:space="preserve"> </w:t>
      </w:r>
      <w:r w:rsidR="00B45642" w:rsidRPr="0387EE3D">
        <w:rPr>
          <w:rFonts w:ascii="Verdana" w:eastAsia="Times New Roman" w:hAnsi="Verdana" w:cs="Times New Roman"/>
          <w:color w:val="000000" w:themeColor="text1"/>
          <w:sz w:val="20"/>
          <w:szCs w:val="20"/>
          <w:lang w:eastAsia="nl-BE"/>
        </w:rPr>
        <w:t>(</w:t>
      </w:r>
      <w:r w:rsidR="008817B3" w:rsidRPr="0387EE3D">
        <w:rPr>
          <w:rFonts w:ascii="Verdana" w:eastAsia="Times New Roman" w:hAnsi="Verdana" w:cs="Times New Roman"/>
          <w:color w:val="000000" w:themeColor="text1"/>
          <w:sz w:val="20"/>
          <w:szCs w:val="20"/>
          <w:lang w:eastAsia="nl-BE"/>
        </w:rPr>
        <w:t>h</w:t>
      </w:r>
      <w:r w:rsidR="00B45642" w:rsidRPr="0387EE3D">
        <w:rPr>
          <w:rFonts w:ascii="Verdana" w:eastAsia="Times New Roman" w:hAnsi="Verdana" w:cs="Times New Roman"/>
          <w:color w:val="000000" w:themeColor="text1"/>
          <w:sz w:val="20"/>
          <w:szCs w:val="20"/>
          <w:lang w:eastAsia="nl-BE"/>
        </w:rPr>
        <w:t xml:space="preserve">uisarts, </w:t>
      </w:r>
      <w:r w:rsidR="008817B3" w:rsidRPr="0387EE3D">
        <w:rPr>
          <w:rFonts w:ascii="Verdana" w:eastAsia="Times New Roman" w:hAnsi="Verdana" w:cs="Times New Roman"/>
          <w:color w:val="000000" w:themeColor="text1"/>
          <w:sz w:val="20"/>
          <w:szCs w:val="20"/>
          <w:lang w:eastAsia="nl-BE"/>
        </w:rPr>
        <w:t>p</w:t>
      </w:r>
      <w:r w:rsidR="00B45642" w:rsidRPr="0387EE3D">
        <w:rPr>
          <w:rFonts w:ascii="Verdana" w:eastAsia="Times New Roman" w:hAnsi="Verdana" w:cs="Times New Roman"/>
          <w:color w:val="000000" w:themeColor="text1"/>
          <w:sz w:val="20"/>
          <w:szCs w:val="20"/>
          <w:lang w:eastAsia="nl-BE"/>
        </w:rPr>
        <w:t>sycholoog,…)</w:t>
      </w:r>
      <w:r w:rsidR="00276404" w:rsidRPr="0387EE3D">
        <w:rPr>
          <w:rFonts w:ascii="Verdana" w:eastAsia="Times New Roman" w:hAnsi="Verdana" w:cs="Times New Roman"/>
          <w:color w:val="000000" w:themeColor="text1"/>
          <w:sz w:val="20"/>
          <w:szCs w:val="20"/>
          <w:lang w:eastAsia="nl-BE"/>
        </w:rPr>
        <w:t xml:space="preserve"> </w:t>
      </w:r>
      <w:r w:rsidR="008817B3" w:rsidRPr="0387EE3D">
        <w:rPr>
          <w:rFonts w:ascii="Verdana" w:eastAsia="Times New Roman" w:hAnsi="Verdana" w:cs="Times New Roman"/>
          <w:color w:val="000000" w:themeColor="text1"/>
          <w:sz w:val="20"/>
          <w:szCs w:val="20"/>
          <w:lang w:eastAsia="nl-BE"/>
        </w:rPr>
        <w:t xml:space="preserve">of de brede instap (CLB, </w:t>
      </w:r>
      <w:r w:rsidR="0E0FC162" w:rsidRPr="0387EE3D">
        <w:rPr>
          <w:rFonts w:ascii="Verdana" w:eastAsia="Times New Roman" w:hAnsi="Verdana" w:cs="Times New Roman"/>
          <w:color w:val="000000" w:themeColor="text1"/>
          <w:sz w:val="20"/>
          <w:szCs w:val="20"/>
          <w:lang w:eastAsia="nl-BE"/>
        </w:rPr>
        <w:t>K</w:t>
      </w:r>
      <w:r w:rsidR="008817B3" w:rsidRPr="0387EE3D">
        <w:rPr>
          <w:rFonts w:ascii="Verdana" w:eastAsia="Times New Roman" w:hAnsi="Verdana" w:cs="Times New Roman"/>
          <w:color w:val="000000" w:themeColor="text1"/>
          <w:sz w:val="20"/>
          <w:szCs w:val="20"/>
          <w:lang w:eastAsia="nl-BE"/>
        </w:rPr>
        <w:t>ind</w:t>
      </w:r>
      <w:r w:rsidR="456B92B6" w:rsidRPr="0387EE3D">
        <w:rPr>
          <w:rFonts w:ascii="Verdana" w:eastAsia="Times New Roman" w:hAnsi="Verdana" w:cs="Times New Roman"/>
          <w:color w:val="000000" w:themeColor="text1"/>
          <w:sz w:val="20"/>
          <w:szCs w:val="20"/>
          <w:lang w:eastAsia="nl-BE"/>
        </w:rPr>
        <w:t xml:space="preserve"> &amp; G</w:t>
      </w:r>
      <w:r w:rsidR="008817B3" w:rsidRPr="0387EE3D">
        <w:rPr>
          <w:rFonts w:ascii="Verdana" w:eastAsia="Times New Roman" w:hAnsi="Verdana" w:cs="Times New Roman"/>
          <w:color w:val="000000" w:themeColor="text1"/>
          <w:sz w:val="20"/>
          <w:szCs w:val="20"/>
          <w:lang w:eastAsia="nl-BE"/>
        </w:rPr>
        <w:t xml:space="preserve">ezin, CAW,…) </w:t>
      </w:r>
      <w:r w:rsidR="0041702E" w:rsidRPr="0387EE3D">
        <w:rPr>
          <w:rFonts w:ascii="Verdana" w:eastAsia="Times New Roman" w:hAnsi="Verdana" w:cs="Times New Roman"/>
          <w:color w:val="000000" w:themeColor="text1"/>
          <w:sz w:val="20"/>
          <w:szCs w:val="20"/>
          <w:lang w:eastAsia="nl-BE"/>
        </w:rPr>
        <w:t xml:space="preserve">voor </w:t>
      </w:r>
      <w:r w:rsidR="009D756F" w:rsidRPr="0387EE3D">
        <w:rPr>
          <w:rFonts w:ascii="Verdana" w:eastAsia="Times New Roman" w:hAnsi="Verdana" w:cs="Times New Roman"/>
          <w:color w:val="000000" w:themeColor="text1"/>
          <w:sz w:val="20"/>
          <w:szCs w:val="20"/>
          <w:lang w:eastAsia="nl-BE"/>
        </w:rPr>
        <w:t xml:space="preserve">vraagverduidelijking, aanmelding </w:t>
      </w:r>
      <w:r w:rsidR="0041702E" w:rsidRPr="0387EE3D">
        <w:rPr>
          <w:rFonts w:ascii="Verdana" w:eastAsia="Times New Roman" w:hAnsi="Verdana" w:cs="Times New Roman"/>
          <w:color w:val="000000" w:themeColor="text1"/>
          <w:sz w:val="20"/>
          <w:szCs w:val="20"/>
          <w:lang w:eastAsia="nl-BE"/>
        </w:rPr>
        <w:t xml:space="preserve">en </w:t>
      </w:r>
      <w:r w:rsidR="00040933" w:rsidRPr="0387EE3D">
        <w:rPr>
          <w:rFonts w:ascii="Verdana" w:eastAsia="Times New Roman" w:hAnsi="Verdana" w:cs="Times New Roman"/>
          <w:color w:val="000000" w:themeColor="text1"/>
          <w:sz w:val="20"/>
          <w:szCs w:val="20"/>
          <w:lang w:eastAsia="nl-BE"/>
        </w:rPr>
        <w:t>afspraken.</w:t>
      </w:r>
      <w:r w:rsidR="009D756F" w:rsidRPr="0387EE3D">
        <w:rPr>
          <w:rFonts w:ascii="Verdana" w:eastAsia="Times New Roman" w:hAnsi="Verdana" w:cs="Times New Roman"/>
          <w:color w:val="000000" w:themeColor="text1"/>
          <w:sz w:val="20"/>
          <w:szCs w:val="20"/>
          <w:lang w:eastAsia="nl-BE"/>
        </w:rPr>
        <w:t xml:space="preserve"> We willen graag samen nadenken over concrete casussen.</w:t>
      </w:r>
      <w:r w:rsidR="00040933" w:rsidRPr="0387EE3D">
        <w:rPr>
          <w:rFonts w:ascii="Verdana" w:eastAsia="Times New Roman" w:hAnsi="Verdana" w:cs="Times New Roman"/>
          <w:color w:val="000000" w:themeColor="text1"/>
          <w:sz w:val="20"/>
          <w:szCs w:val="20"/>
          <w:lang w:eastAsia="nl-BE"/>
        </w:rPr>
        <w:t xml:space="preserve"> </w:t>
      </w:r>
      <w:r w:rsidRPr="0387EE3D">
        <w:rPr>
          <w:rFonts w:ascii="Verdana" w:eastAsia="Times New Roman" w:hAnsi="Verdana" w:cs="Times New Roman"/>
          <w:color w:val="000000" w:themeColor="text1"/>
          <w:sz w:val="20"/>
          <w:szCs w:val="20"/>
          <w:lang w:eastAsia="nl-BE"/>
        </w:rPr>
        <w:t xml:space="preserve">Als </w:t>
      </w:r>
      <w:r w:rsidR="00964963" w:rsidRPr="0387EE3D">
        <w:rPr>
          <w:rFonts w:ascii="Verdana" w:eastAsia="Times New Roman" w:hAnsi="Verdana" w:cs="Times New Roman"/>
          <w:color w:val="000000" w:themeColor="text1"/>
          <w:sz w:val="20"/>
          <w:szCs w:val="20"/>
          <w:lang w:eastAsia="nl-BE"/>
        </w:rPr>
        <w:t>gezinnen</w:t>
      </w:r>
      <w:r w:rsidRPr="0387EE3D">
        <w:rPr>
          <w:rFonts w:ascii="Verdana" w:eastAsia="Times New Roman" w:hAnsi="Verdana" w:cs="Times New Roman"/>
          <w:color w:val="000000" w:themeColor="text1"/>
          <w:sz w:val="20"/>
          <w:szCs w:val="20"/>
          <w:lang w:eastAsia="nl-BE"/>
        </w:rPr>
        <w:t xml:space="preserve"> zelf contact opnemen zal met hen bekeken worden of iemand u</w:t>
      </w:r>
      <w:r w:rsidR="00A76CBC" w:rsidRPr="0387EE3D">
        <w:rPr>
          <w:rFonts w:ascii="Verdana" w:eastAsia="Times New Roman" w:hAnsi="Verdana" w:cs="Times New Roman"/>
          <w:color w:val="000000" w:themeColor="text1"/>
          <w:sz w:val="20"/>
          <w:szCs w:val="20"/>
          <w:lang w:eastAsia="nl-BE"/>
        </w:rPr>
        <w:t>it hun professioneel netwerk</w:t>
      </w:r>
      <w:r w:rsidRPr="0387EE3D">
        <w:rPr>
          <w:rFonts w:ascii="Verdana" w:eastAsia="Times New Roman" w:hAnsi="Verdana" w:cs="Times New Roman"/>
          <w:color w:val="000000" w:themeColor="text1"/>
          <w:sz w:val="20"/>
          <w:szCs w:val="20"/>
          <w:lang w:eastAsia="nl-BE"/>
        </w:rPr>
        <w:t xml:space="preserve"> </w:t>
      </w:r>
      <w:r w:rsidR="00E36D55" w:rsidRPr="0387EE3D">
        <w:rPr>
          <w:rFonts w:ascii="Verdana" w:eastAsia="Times New Roman" w:hAnsi="Verdana" w:cs="Times New Roman"/>
          <w:color w:val="000000" w:themeColor="text1"/>
          <w:sz w:val="20"/>
          <w:szCs w:val="20"/>
          <w:lang w:eastAsia="nl-BE"/>
        </w:rPr>
        <w:t>betrokken kan worden</w:t>
      </w:r>
      <w:r w:rsidR="00B2216D" w:rsidRPr="0387EE3D">
        <w:rPr>
          <w:rFonts w:ascii="Verdana" w:eastAsia="Times New Roman" w:hAnsi="Verdana" w:cs="Times New Roman"/>
          <w:color w:val="000000" w:themeColor="text1"/>
          <w:sz w:val="20"/>
          <w:szCs w:val="20"/>
          <w:lang w:eastAsia="nl-BE"/>
        </w:rPr>
        <w:t xml:space="preserve">. </w:t>
      </w:r>
      <w:r w:rsidRPr="0387EE3D">
        <w:rPr>
          <w:rFonts w:ascii="Verdana" w:eastAsia="Times New Roman" w:hAnsi="Verdana" w:cs="Times New Roman"/>
          <w:color w:val="000000" w:themeColor="text1"/>
          <w:sz w:val="20"/>
          <w:szCs w:val="20"/>
          <w:lang w:eastAsia="nl-BE"/>
        </w:rPr>
        <w:t>Indien dit niet het geval i</w:t>
      </w:r>
      <w:r w:rsidR="00E36D55" w:rsidRPr="0387EE3D">
        <w:rPr>
          <w:rFonts w:ascii="Verdana" w:eastAsia="Times New Roman" w:hAnsi="Verdana" w:cs="Times New Roman"/>
          <w:color w:val="000000" w:themeColor="text1"/>
          <w:sz w:val="20"/>
          <w:szCs w:val="20"/>
          <w:lang w:eastAsia="nl-BE"/>
        </w:rPr>
        <w:t>s</w:t>
      </w:r>
      <w:r w:rsidR="00D534DB" w:rsidRPr="0387EE3D">
        <w:rPr>
          <w:rFonts w:ascii="Verdana" w:eastAsia="Times New Roman" w:hAnsi="Verdana" w:cs="Times New Roman"/>
          <w:color w:val="000000" w:themeColor="text1"/>
          <w:sz w:val="20"/>
          <w:szCs w:val="20"/>
          <w:lang w:eastAsia="nl-BE"/>
        </w:rPr>
        <w:t>,</w:t>
      </w:r>
      <w:r w:rsidR="00E36D55" w:rsidRPr="0387EE3D">
        <w:rPr>
          <w:rFonts w:ascii="Verdana" w:eastAsia="Times New Roman" w:hAnsi="Verdana" w:cs="Times New Roman"/>
          <w:color w:val="000000" w:themeColor="text1"/>
          <w:sz w:val="20"/>
          <w:szCs w:val="20"/>
          <w:lang w:eastAsia="nl-BE"/>
        </w:rPr>
        <w:t xml:space="preserve"> bekijken we met het gezin hoe een opstart eruit kan zien. </w:t>
      </w:r>
      <w:r w:rsidR="009D756F" w:rsidRPr="0387EE3D">
        <w:rPr>
          <w:rFonts w:ascii="Verdana" w:eastAsia="Times New Roman" w:hAnsi="Verdana" w:cs="Times New Roman"/>
          <w:color w:val="000000" w:themeColor="text1"/>
          <w:sz w:val="20"/>
          <w:szCs w:val="20"/>
          <w:lang w:eastAsia="nl-BE"/>
        </w:rPr>
        <w:t>Ook gezinnen die</w:t>
      </w:r>
      <w:r w:rsidR="00D534DB" w:rsidRPr="0387EE3D">
        <w:rPr>
          <w:rFonts w:ascii="Verdana" w:eastAsia="Times New Roman" w:hAnsi="Verdana" w:cs="Times New Roman"/>
          <w:color w:val="000000" w:themeColor="text1"/>
          <w:sz w:val="20"/>
          <w:szCs w:val="20"/>
          <w:lang w:eastAsia="nl-BE"/>
        </w:rPr>
        <w:t xml:space="preserve"> opgevolgd of</w:t>
      </w:r>
      <w:r w:rsidR="009D756F" w:rsidRPr="0387EE3D">
        <w:rPr>
          <w:rFonts w:ascii="Verdana" w:eastAsia="Times New Roman" w:hAnsi="Verdana" w:cs="Times New Roman"/>
          <w:color w:val="000000" w:themeColor="text1"/>
          <w:sz w:val="20"/>
          <w:szCs w:val="20"/>
          <w:lang w:eastAsia="nl-BE"/>
        </w:rPr>
        <w:t xml:space="preserve"> begeleid worden door OCJ, JRB of VK </w:t>
      </w:r>
      <w:r w:rsidR="00D534DB" w:rsidRPr="0387EE3D">
        <w:rPr>
          <w:rFonts w:ascii="Verdana" w:eastAsia="Times New Roman" w:hAnsi="Verdana" w:cs="Times New Roman"/>
          <w:color w:val="000000" w:themeColor="text1"/>
          <w:sz w:val="20"/>
          <w:szCs w:val="20"/>
          <w:lang w:eastAsia="nl-BE"/>
        </w:rPr>
        <w:t>kunnen bij ons aanmelden.</w:t>
      </w:r>
    </w:p>
    <w:p w14:paraId="19E02870" w14:textId="45A3560F" w:rsidR="00B932CC" w:rsidRPr="009F5F5E" w:rsidRDefault="00B932CC" w:rsidP="1A58EE29">
      <w:pPr>
        <w:spacing w:before="100" w:beforeAutospacing="1" w:after="100" w:afterAutospacing="1" w:line="240" w:lineRule="auto"/>
        <w:jc w:val="both"/>
        <w:rPr>
          <w:rFonts w:ascii="Verdana" w:eastAsia="Times New Roman" w:hAnsi="Verdana" w:cs="Times New Roman"/>
          <w:color w:val="000000" w:themeColor="text1"/>
          <w:sz w:val="20"/>
          <w:szCs w:val="20"/>
          <w:lang w:eastAsia="nl-BE"/>
        </w:rPr>
      </w:pPr>
      <w:r w:rsidRPr="1A58EE29">
        <w:rPr>
          <w:rFonts w:ascii="Verdana" w:eastAsia="Times New Roman" w:hAnsi="Verdana" w:cs="Times New Roman"/>
          <w:color w:val="000000" w:themeColor="text1"/>
          <w:sz w:val="20"/>
          <w:szCs w:val="20"/>
          <w:lang w:eastAsia="nl-BE"/>
        </w:rPr>
        <w:t xml:space="preserve">Concreet werken we voor gezinnen uit het arrondissement Turnhout waarbij minstens </w:t>
      </w:r>
      <w:r w:rsidR="007B65CD" w:rsidRPr="1A58EE29">
        <w:rPr>
          <w:rFonts w:ascii="Verdana" w:eastAsia="Times New Roman" w:hAnsi="Verdana" w:cs="Times New Roman"/>
          <w:color w:val="000000" w:themeColor="text1"/>
          <w:sz w:val="20"/>
          <w:szCs w:val="20"/>
          <w:lang w:eastAsia="nl-BE"/>
        </w:rPr>
        <w:t>1 kind of jongere (0 tot 25 jaar) thuis woont</w:t>
      </w:r>
      <w:r w:rsidRPr="1A58EE29">
        <w:rPr>
          <w:rFonts w:ascii="Verdana" w:eastAsia="Times New Roman" w:hAnsi="Verdana" w:cs="Times New Roman"/>
          <w:color w:val="000000" w:themeColor="text1"/>
          <w:sz w:val="20"/>
          <w:szCs w:val="20"/>
          <w:lang w:eastAsia="nl-BE"/>
        </w:rPr>
        <w:t xml:space="preserve">. Specifiek voor CIG de </w:t>
      </w:r>
      <w:proofErr w:type="spellStart"/>
      <w:r w:rsidRPr="1A58EE29">
        <w:rPr>
          <w:rFonts w:ascii="Verdana" w:eastAsia="Times New Roman" w:hAnsi="Verdana" w:cs="Times New Roman"/>
          <w:color w:val="000000" w:themeColor="text1"/>
          <w:sz w:val="20"/>
          <w:szCs w:val="20"/>
          <w:lang w:eastAsia="nl-BE"/>
        </w:rPr>
        <w:t>Merode</w:t>
      </w:r>
      <w:proofErr w:type="spellEnd"/>
      <w:r w:rsidRPr="1A58EE29">
        <w:rPr>
          <w:rFonts w:ascii="Verdana" w:eastAsia="Times New Roman" w:hAnsi="Verdana" w:cs="Times New Roman"/>
          <w:color w:val="000000" w:themeColor="text1"/>
          <w:sz w:val="20"/>
          <w:szCs w:val="20"/>
          <w:lang w:eastAsia="nl-BE"/>
        </w:rPr>
        <w:t xml:space="preserve"> kan het ook ga</w:t>
      </w:r>
      <w:r w:rsidR="004A7F44" w:rsidRPr="1A58EE29">
        <w:rPr>
          <w:rFonts w:ascii="Verdana" w:eastAsia="Times New Roman" w:hAnsi="Verdana" w:cs="Times New Roman"/>
          <w:color w:val="000000" w:themeColor="text1"/>
          <w:sz w:val="20"/>
          <w:szCs w:val="20"/>
          <w:lang w:eastAsia="nl-BE"/>
        </w:rPr>
        <w:t>an over aanstaande ouder(s)</w:t>
      </w:r>
      <w:r w:rsidR="00F07173" w:rsidRPr="1A58EE29">
        <w:rPr>
          <w:rFonts w:ascii="Verdana" w:eastAsia="Times New Roman" w:hAnsi="Verdana" w:cs="Times New Roman"/>
          <w:color w:val="000000" w:themeColor="text1"/>
          <w:sz w:val="20"/>
          <w:szCs w:val="20"/>
          <w:lang w:eastAsia="nl-BE"/>
        </w:rPr>
        <w:t xml:space="preserve">. </w:t>
      </w:r>
    </w:p>
    <w:p w14:paraId="0B6956EE" w14:textId="0710F9A2" w:rsidR="00B932CC" w:rsidRPr="009F5F5E" w:rsidRDefault="000F6839" w:rsidP="1A58EE29">
      <w:pPr>
        <w:spacing w:before="100" w:beforeAutospacing="1" w:after="100" w:afterAutospacing="1" w:line="240" w:lineRule="auto"/>
        <w:jc w:val="both"/>
        <w:rPr>
          <w:rFonts w:ascii="Verdana" w:eastAsia="Times New Roman" w:hAnsi="Verdana" w:cs="Times New Roman"/>
          <w:color w:val="000000"/>
          <w:sz w:val="20"/>
          <w:szCs w:val="20"/>
          <w:lang w:eastAsia="nl-BE"/>
        </w:rPr>
      </w:pPr>
      <w:r w:rsidRPr="1A58EE29">
        <w:rPr>
          <w:rFonts w:ascii="Verdana" w:eastAsia="Times New Roman" w:hAnsi="Verdana" w:cs="Times New Roman"/>
          <w:color w:val="000000" w:themeColor="text1"/>
          <w:sz w:val="20"/>
          <w:szCs w:val="20"/>
          <w:lang w:eastAsia="nl-BE"/>
        </w:rPr>
        <w:t xml:space="preserve"> </w:t>
      </w:r>
    </w:p>
    <w:p w14:paraId="49DEBD02" w14:textId="0B53ADFB" w:rsidR="008F0CCF" w:rsidRPr="004018C0" w:rsidRDefault="008F0CCF" w:rsidP="1A58EE29">
      <w:pPr>
        <w:spacing w:before="100" w:beforeAutospacing="1" w:after="100" w:afterAutospacing="1" w:line="240" w:lineRule="auto"/>
        <w:outlineLvl w:val="1"/>
        <w:rPr>
          <w:rFonts w:ascii="Verdana" w:eastAsia="Times New Roman" w:hAnsi="Verdana" w:cs="Times New Roman"/>
          <w:b/>
          <w:bCs/>
          <w:sz w:val="20"/>
          <w:szCs w:val="20"/>
          <w:lang w:eastAsia="nl-BE"/>
        </w:rPr>
      </w:pPr>
      <w:r w:rsidRPr="1A58EE29">
        <w:rPr>
          <w:rFonts w:ascii="Verdana" w:eastAsia="Times New Roman" w:hAnsi="Verdana" w:cs="Times New Roman"/>
          <w:b/>
          <w:bCs/>
          <w:sz w:val="20"/>
          <w:szCs w:val="20"/>
          <w:lang w:eastAsia="nl-BE"/>
        </w:rPr>
        <w:t>Hoe?</w:t>
      </w:r>
    </w:p>
    <w:p w14:paraId="7F4C366F" w14:textId="52800ACC" w:rsidR="00EB7A47" w:rsidRPr="009F5F5E" w:rsidRDefault="009C5D66" w:rsidP="003054F9">
      <w:pPr>
        <w:spacing w:after="100" w:afterAutospacing="1" w:line="240" w:lineRule="auto"/>
        <w:jc w:val="both"/>
        <w:rPr>
          <w:rFonts w:ascii="Verdana" w:eastAsia="Times New Roman" w:hAnsi="Verdana" w:cs="Times New Roman"/>
          <w:color w:val="000000"/>
          <w:sz w:val="20"/>
          <w:szCs w:val="20"/>
          <w:lang w:eastAsia="nl-BE"/>
        </w:rPr>
      </w:pPr>
      <w:r w:rsidRPr="009F5F5E">
        <w:rPr>
          <w:rFonts w:ascii="Verdana" w:eastAsia="Times New Roman" w:hAnsi="Verdana" w:cs="Times New Roman"/>
          <w:color w:val="000000"/>
          <w:sz w:val="20"/>
          <w:szCs w:val="20"/>
          <w:lang w:eastAsia="nl-BE"/>
        </w:rPr>
        <w:t>Op de website van onze organisatie</w:t>
      </w:r>
      <w:r w:rsidR="004018C0">
        <w:rPr>
          <w:rFonts w:ascii="Verdana" w:eastAsia="Times New Roman" w:hAnsi="Verdana" w:cs="Times New Roman"/>
          <w:color w:val="000000"/>
          <w:sz w:val="20"/>
          <w:szCs w:val="20"/>
          <w:lang w:eastAsia="nl-BE"/>
        </w:rPr>
        <w:t>s</w:t>
      </w:r>
      <w:r w:rsidRPr="009F5F5E">
        <w:rPr>
          <w:rFonts w:ascii="Verdana" w:eastAsia="Times New Roman" w:hAnsi="Verdana" w:cs="Times New Roman"/>
          <w:color w:val="000000"/>
          <w:sz w:val="20"/>
          <w:szCs w:val="20"/>
          <w:lang w:eastAsia="nl-BE"/>
        </w:rPr>
        <w:t xml:space="preserve"> vind je steeds de meest actuele informatie. </w:t>
      </w:r>
      <w:r w:rsidR="00A76CBC" w:rsidRPr="009F5F5E">
        <w:rPr>
          <w:rFonts w:ascii="Verdana" w:eastAsia="Times New Roman" w:hAnsi="Verdana" w:cs="Times New Roman"/>
          <w:color w:val="000000"/>
          <w:sz w:val="20"/>
          <w:szCs w:val="20"/>
          <w:lang w:eastAsia="nl-BE"/>
        </w:rPr>
        <w:t>Als je graag even overlegt</w:t>
      </w:r>
      <w:r w:rsidR="00D534DB">
        <w:rPr>
          <w:rFonts w:ascii="Verdana" w:eastAsia="Times New Roman" w:hAnsi="Verdana" w:cs="Times New Roman"/>
          <w:color w:val="000000"/>
          <w:sz w:val="20"/>
          <w:szCs w:val="20"/>
          <w:lang w:eastAsia="nl-BE"/>
        </w:rPr>
        <w:t>,</w:t>
      </w:r>
      <w:r w:rsidR="00EB7A47" w:rsidRPr="009F5F5E">
        <w:rPr>
          <w:rFonts w:ascii="Verdana" w:eastAsia="Times New Roman" w:hAnsi="Verdana" w:cs="Times New Roman"/>
          <w:color w:val="000000"/>
          <w:sz w:val="20"/>
          <w:szCs w:val="20"/>
          <w:lang w:eastAsia="nl-BE"/>
        </w:rPr>
        <w:t xml:space="preserve"> kan je steeds terecht bij onderstaande contactpersonen. We denken graag samen met jullie na (samenwerken! = kracht!).</w:t>
      </w:r>
    </w:p>
    <w:p w14:paraId="349D7DBB" w14:textId="620C716E" w:rsidR="00A340E7" w:rsidRPr="009F5F5E" w:rsidRDefault="0041702E" w:rsidP="003054F9">
      <w:pPr>
        <w:spacing w:after="100" w:afterAutospacing="1" w:line="240" w:lineRule="auto"/>
        <w:jc w:val="both"/>
        <w:rPr>
          <w:rFonts w:ascii="Verdana" w:eastAsia="Times New Roman" w:hAnsi="Verdana" w:cs="Times New Roman"/>
          <w:color w:val="000000"/>
          <w:sz w:val="20"/>
          <w:szCs w:val="20"/>
          <w:lang w:eastAsia="nl-BE"/>
        </w:rPr>
      </w:pPr>
      <w:r w:rsidRPr="009F5F5E">
        <w:rPr>
          <w:rFonts w:ascii="Verdana" w:eastAsia="Times New Roman" w:hAnsi="Verdana" w:cs="Times New Roman"/>
          <w:color w:val="000000"/>
          <w:sz w:val="20"/>
          <w:szCs w:val="20"/>
          <w:lang w:eastAsia="nl-BE"/>
        </w:rPr>
        <w:lastRenderedPageBreak/>
        <w:t>Hieronder vind</w:t>
      </w:r>
      <w:r w:rsidR="00EB7A47" w:rsidRPr="009F5F5E">
        <w:rPr>
          <w:rFonts w:ascii="Verdana" w:eastAsia="Times New Roman" w:hAnsi="Verdana" w:cs="Times New Roman"/>
          <w:color w:val="000000"/>
          <w:sz w:val="20"/>
          <w:szCs w:val="20"/>
          <w:lang w:eastAsia="nl-BE"/>
        </w:rPr>
        <w:t xml:space="preserve"> je</w:t>
      </w:r>
      <w:r w:rsidRPr="009F5F5E">
        <w:rPr>
          <w:rFonts w:ascii="Verdana" w:eastAsia="Times New Roman" w:hAnsi="Verdana" w:cs="Times New Roman"/>
          <w:color w:val="000000"/>
          <w:sz w:val="20"/>
          <w:szCs w:val="20"/>
          <w:lang w:eastAsia="nl-BE"/>
        </w:rPr>
        <w:t xml:space="preserve"> al</w:t>
      </w:r>
      <w:r w:rsidR="00040933" w:rsidRPr="009F5F5E">
        <w:rPr>
          <w:rFonts w:ascii="Verdana" w:eastAsia="Times New Roman" w:hAnsi="Verdana" w:cs="Times New Roman"/>
          <w:color w:val="000000"/>
          <w:sz w:val="20"/>
          <w:szCs w:val="20"/>
          <w:lang w:eastAsia="nl-BE"/>
        </w:rPr>
        <w:t xml:space="preserve">gemene informatie per module, </w:t>
      </w:r>
      <w:r w:rsidRPr="009F5F5E">
        <w:rPr>
          <w:rFonts w:ascii="Verdana" w:eastAsia="Times New Roman" w:hAnsi="Verdana" w:cs="Times New Roman"/>
          <w:color w:val="000000"/>
          <w:sz w:val="20"/>
          <w:szCs w:val="20"/>
          <w:lang w:eastAsia="nl-BE"/>
        </w:rPr>
        <w:t>contactinformatie</w:t>
      </w:r>
      <w:r w:rsidR="00155AD2" w:rsidRPr="009F5F5E">
        <w:rPr>
          <w:rFonts w:ascii="Verdana" w:eastAsia="Times New Roman" w:hAnsi="Verdana" w:cs="Times New Roman"/>
          <w:color w:val="000000"/>
          <w:sz w:val="20"/>
          <w:szCs w:val="20"/>
          <w:lang w:eastAsia="nl-BE"/>
        </w:rPr>
        <w:t xml:space="preserve"> per organisatie</w:t>
      </w:r>
      <w:r w:rsidR="00040933" w:rsidRPr="009F5F5E">
        <w:rPr>
          <w:rFonts w:ascii="Verdana" w:eastAsia="Times New Roman" w:hAnsi="Verdana" w:cs="Times New Roman"/>
          <w:color w:val="000000"/>
          <w:sz w:val="20"/>
          <w:szCs w:val="20"/>
          <w:lang w:eastAsia="nl-BE"/>
        </w:rPr>
        <w:t>,</w:t>
      </w:r>
      <w:r w:rsidR="00A340E7" w:rsidRPr="009F5F5E">
        <w:rPr>
          <w:rFonts w:ascii="Verdana" w:eastAsia="Times New Roman" w:hAnsi="Verdana" w:cs="Times New Roman"/>
          <w:color w:val="000000"/>
          <w:sz w:val="20"/>
          <w:szCs w:val="20"/>
          <w:lang w:eastAsia="nl-BE"/>
        </w:rPr>
        <w:t xml:space="preserve"> welke modules aangeboden worden en wie voo</w:t>
      </w:r>
      <w:r w:rsidR="00040933" w:rsidRPr="009F5F5E">
        <w:rPr>
          <w:rFonts w:ascii="Verdana" w:eastAsia="Times New Roman" w:hAnsi="Verdana" w:cs="Times New Roman"/>
          <w:color w:val="000000"/>
          <w:sz w:val="20"/>
          <w:szCs w:val="20"/>
          <w:lang w:eastAsia="nl-BE"/>
        </w:rPr>
        <w:t xml:space="preserve">r welke regio dit aanbod doet. </w:t>
      </w:r>
      <w:r w:rsidR="00155AD2" w:rsidRPr="009F5F5E">
        <w:rPr>
          <w:rFonts w:ascii="Verdana" w:eastAsia="Times New Roman" w:hAnsi="Verdana" w:cs="Times New Roman"/>
          <w:color w:val="000000"/>
          <w:sz w:val="20"/>
          <w:szCs w:val="20"/>
          <w:lang w:eastAsia="nl-BE"/>
        </w:rPr>
        <w:t xml:space="preserve">Meer informatie </w:t>
      </w:r>
      <w:r w:rsidR="00985A9C" w:rsidRPr="009F5F5E">
        <w:rPr>
          <w:rFonts w:ascii="Verdana" w:eastAsia="Times New Roman" w:hAnsi="Verdana" w:cs="Times New Roman"/>
          <w:color w:val="000000"/>
          <w:sz w:val="20"/>
          <w:szCs w:val="20"/>
          <w:lang w:eastAsia="nl-BE"/>
        </w:rPr>
        <w:t>vind</w:t>
      </w:r>
      <w:r w:rsidR="00EB7A47" w:rsidRPr="009F5F5E">
        <w:rPr>
          <w:rFonts w:ascii="Verdana" w:eastAsia="Times New Roman" w:hAnsi="Verdana" w:cs="Times New Roman"/>
          <w:color w:val="000000"/>
          <w:sz w:val="20"/>
          <w:szCs w:val="20"/>
          <w:lang w:eastAsia="nl-BE"/>
        </w:rPr>
        <w:t xml:space="preserve"> je</w:t>
      </w:r>
      <w:r w:rsidR="00985A9C" w:rsidRPr="009F5F5E">
        <w:rPr>
          <w:rFonts w:ascii="Verdana" w:eastAsia="Times New Roman" w:hAnsi="Verdana" w:cs="Times New Roman"/>
          <w:color w:val="000000"/>
          <w:sz w:val="20"/>
          <w:szCs w:val="20"/>
          <w:lang w:eastAsia="nl-BE"/>
        </w:rPr>
        <w:t xml:space="preserve"> </w:t>
      </w:r>
      <w:r w:rsidR="00155AD2" w:rsidRPr="009F5F5E">
        <w:rPr>
          <w:rFonts w:ascii="Verdana" w:eastAsia="Times New Roman" w:hAnsi="Verdana" w:cs="Times New Roman"/>
          <w:color w:val="000000"/>
          <w:sz w:val="20"/>
          <w:szCs w:val="20"/>
          <w:lang w:eastAsia="nl-BE"/>
        </w:rPr>
        <w:t xml:space="preserve">op de websites van De Waaiburg, </w:t>
      </w:r>
      <w:proofErr w:type="spellStart"/>
      <w:r w:rsidR="00155AD2" w:rsidRPr="009F5F5E">
        <w:rPr>
          <w:rFonts w:ascii="Verdana" w:eastAsia="Times New Roman" w:hAnsi="Verdana" w:cs="Times New Roman"/>
          <w:color w:val="000000"/>
          <w:sz w:val="20"/>
          <w:szCs w:val="20"/>
          <w:lang w:eastAsia="nl-BE"/>
        </w:rPr>
        <w:t>Cirkant</w:t>
      </w:r>
      <w:proofErr w:type="spellEnd"/>
      <w:r w:rsidR="00155AD2" w:rsidRPr="009F5F5E">
        <w:rPr>
          <w:rFonts w:ascii="Verdana" w:eastAsia="Times New Roman" w:hAnsi="Verdana" w:cs="Times New Roman"/>
          <w:color w:val="000000"/>
          <w:sz w:val="20"/>
          <w:szCs w:val="20"/>
          <w:lang w:eastAsia="nl-BE"/>
        </w:rPr>
        <w:t xml:space="preserve"> en Ter </w:t>
      </w:r>
      <w:proofErr w:type="spellStart"/>
      <w:r w:rsidR="00155AD2" w:rsidRPr="009F5F5E">
        <w:rPr>
          <w:rFonts w:ascii="Verdana" w:eastAsia="Times New Roman" w:hAnsi="Verdana" w:cs="Times New Roman"/>
          <w:color w:val="000000"/>
          <w:sz w:val="20"/>
          <w:szCs w:val="20"/>
          <w:lang w:eastAsia="nl-BE"/>
        </w:rPr>
        <w:t>Loke</w:t>
      </w:r>
      <w:proofErr w:type="spellEnd"/>
      <w:r w:rsidR="00155AD2" w:rsidRPr="009F5F5E">
        <w:rPr>
          <w:rFonts w:ascii="Verdana" w:eastAsia="Times New Roman" w:hAnsi="Verdana" w:cs="Times New Roman"/>
          <w:color w:val="000000"/>
          <w:sz w:val="20"/>
          <w:szCs w:val="20"/>
          <w:lang w:eastAsia="nl-BE"/>
        </w:rPr>
        <w:t>.</w:t>
      </w:r>
      <w:r w:rsidR="00A13905" w:rsidRPr="009F5F5E">
        <w:rPr>
          <w:rFonts w:ascii="Verdana" w:eastAsia="Times New Roman" w:hAnsi="Verdana" w:cs="Times New Roman"/>
          <w:color w:val="000000"/>
          <w:sz w:val="20"/>
          <w:szCs w:val="20"/>
          <w:lang w:eastAsia="nl-BE"/>
        </w:rPr>
        <w:t xml:space="preserve"> </w:t>
      </w:r>
    </w:p>
    <w:p w14:paraId="43E64626" w14:textId="74DDC260" w:rsidR="008B7CF9" w:rsidRPr="004018C0" w:rsidRDefault="008B7CF9" w:rsidP="009F5F5E">
      <w:pPr>
        <w:pStyle w:val="Kop1"/>
        <w:rPr>
          <w:rFonts w:eastAsia="Times New Roman"/>
          <w:b/>
          <w:lang w:eastAsia="nl-BE"/>
        </w:rPr>
      </w:pPr>
      <w:r w:rsidRPr="004018C0">
        <w:rPr>
          <w:rFonts w:eastAsia="Times New Roman"/>
          <w:b/>
          <w:lang w:eastAsia="nl-BE"/>
        </w:rPr>
        <w:t>Contextbegeleiding</w:t>
      </w:r>
    </w:p>
    <w:p w14:paraId="0EA165A9" w14:textId="45D30B84" w:rsidR="00664FBF" w:rsidRPr="00CB691E" w:rsidRDefault="008B7CF9" w:rsidP="00CB691E">
      <w:pPr>
        <w:spacing w:before="100" w:beforeAutospacing="1" w:after="100" w:afterAutospacing="1" w:line="240" w:lineRule="auto"/>
        <w:jc w:val="both"/>
        <w:rPr>
          <w:rFonts w:ascii="Verdana" w:eastAsia="Times New Roman" w:hAnsi="Verdana" w:cs="Times New Roman"/>
          <w:color w:val="000000"/>
          <w:sz w:val="20"/>
          <w:szCs w:val="20"/>
          <w:lang w:eastAsia="nl-BE"/>
        </w:rPr>
      </w:pPr>
      <w:r w:rsidRPr="00CB691E">
        <w:rPr>
          <w:rFonts w:ascii="Verdana" w:eastAsia="Times New Roman" w:hAnsi="Verdana" w:cs="Times New Roman"/>
          <w:color w:val="000000"/>
          <w:sz w:val="20"/>
          <w:szCs w:val="20"/>
          <w:lang w:eastAsia="nl-BE"/>
        </w:rPr>
        <w:t xml:space="preserve">Contextbegeleiding is een mobiele hulpverleningsvorm, dit wil zeggen dat er een begeleider bij het gezin aan huis gaat. </w:t>
      </w:r>
      <w:r w:rsidR="007A6604" w:rsidRPr="007A6604">
        <w:rPr>
          <w:rFonts w:ascii="Verdana" w:eastAsia="Times New Roman" w:hAnsi="Verdana" w:cs="Times New Roman"/>
          <w:sz w:val="20"/>
          <w:szCs w:val="20"/>
          <w:lang w:eastAsia="nl-BE"/>
        </w:rPr>
        <w:t xml:space="preserve">Contextbegeleiding wordt ingeschakeld als de ouders en/of andere betrokkenen verontrust zijn over de veiligheid en/of de ontwikkeling van de kinderen. </w:t>
      </w:r>
      <w:r w:rsidRPr="00CB691E">
        <w:rPr>
          <w:rFonts w:ascii="Verdana" w:eastAsia="Times New Roman" w:hAnsi="Verdana" w:cs="Times New Roman"/>
          <w:color w:val="000000"/>
          <w:sz w:val="20"/>
          <w:szCs w:val="20"/>
          <w:lang w:eastAsia="nl-BE"/>
        </w:rPr>
        <w:t xml:space="preserve">De begeleider zal samen met het gezin en betrokken netwerk </w:t>
      </w:r>
      <w:r w:rsidR="003154A4" w:rsidRPr="00CB691E">
        <w:rPr>
          <w:rFonts w:ascii="Verdana" w:eastAsia="Times New Roman" w:hAnsi="Verdana" w:cs="Times New Roman"/>
          <w:color w:val="000000"/>
          <w:sz w:val="20"/>
          <w:szCs w:val="20"/>
          <w:lang w:eastAsia="nl-BE"/>
        </w:rPr>
        <w:t xml:space="preserve">in dialoog gaan om </w:t>
      </w:r>
      <w:r w:rsidRPr="00CB691E">
        <w:rPr>
          <w:rFonts w:ascii="Verdana" w:eastAsia="Times New Roman" w:hAnsi="Verdana" w:cs="Times New Roman"/>
          <w:color w:val="000000"/>
          <w:sz w:val="20"/>
          <w:szCs w:val="20"/>
          <w:lang w:eastAsia="nl-BE"/>
        </w:rPr>
        <w:t xml:space="preserve">de zorgen in kaart </w:t>
      </w:r>
      <w:r w:rsidR="005301BB" w:rsidRPr="00CB691E">
        <w:rPr>
          <w:rFonts w:ascii="Verdana" w:eastAsia="Times New Roman" w:hAnsi="Verdana" w:cs="Times New Roman"/>
          <w:color w:val="000000"/>
          <w:sz w:val="20"/>
          <w:szCs w:val="20"/>
          <w:lang w:eastAsia="nl-BE"/>
        </w:rPr>
        <w:t xml:space="preserve">te </w:t>
      </w:r>
      <w:r w:rsidRPr="00CB691E">
        <w:rPr>
          <w:rFonts w:ascii="Verdana" w:eastAsia="Times New Roman" w:hAnsi="Verdana" w:cs="Times New Roman"/>
          <w:color w:val="000000"/>
          <w:sz w:val="20"/>
          <w:szCs w:val="20"/>
          <w:lang w:eastAsia="nl-BE"/>
        </w:rPr>
        <w:t>brengen</w:t>
      </w:r>
      <w:r w:rsidR="005301BB" w:rsidRPr="00CB691E">
        <w:rPr>
          <w:rFonts w:ascii="Verdana" w:eastAsia="Times New Roman" w:hAnsi="Verdana" w:cs="Times New Roman"/>
          <w:color w:val="000000"/>
          <w:sz w:val="20"/>
          <w:szCs w:val="20"/>
          <w:lang w:eastAsia="nl-BE"/>
        </w:rPr>
        <w:t>. De begeleiding gaat op zoek naar de krachten die binnen de context nog aanwezig zijn om de situatie te verbeteren. Samen met het gezin stippelen we de richting uit waar ze naartoe willen werken.</w:t>
      </w:r>
      <w:r w:rsidRPr="00CB691E">
        <w:rPr>
          <w:rFonts w:ascii="Verdana" w:eastAsia="Times New Roman" w:hAnsi="Verdana" w:cs="Times New Roman"/>
          <w:color w:val="000000"/>
          <w:sz w:val="20"/>
          <w:szCs w:val="20"/>
          <w:lang w:eastAsia="nl-BE"/>
        </w:rPr>
        <w:t xml:space="preserve"> Dit vanuit  een geloof in de deskundigheid van het gezin zelf en de mensen </w:t>
      </w:r>
      <w:r w:rsidR="00DA3FFE" w:rsidRPr="00CB691E">
        <w:rPr>
          <w:rFonts w:ascii="Verdana" w:eastAsia="Times New Roman" w:hAnsi="Verdana" w:cs="Times New Roman"/>
          <w:color w:val="000000"/>
          <w:sz w:val="20"/>
          <w:szCs w:val="20"/>
          <w:lang w:eastAsia="nl-BE"/>
        </w:rPr>
        <w:t>die hen omringen</w:t>
      </w:r>
      <w:r w:rsidRPr="00CB691E">
        <w:rPr>
          <w:rFonts w:ascii="Verdana" w:eastAsia="Times New Roman" w:hAnsi="Verdana" w:cs="Times New Roman"/>
          <w:color w:val="000000"/>
          <w:sz w:val="20"/>
          <w:szCs w:val="20"/>
          <w:lang w:eastAsia="nl-BE"/>
        </w:rPr>
        <w:t>.  Samenwerken, transparantie en geloof in eigen krachten staan hierbij centraal</w:t>
      </w:r>
      <w:r w:rsidR="007B65CD" w:rsidRPr="00CB691E">
        <w:rPr>
          <w:rFonts w:ascii="Verdana" w:eastAsia="Times New Roman" w:hAnsi="Verdana" w:cs="Times New Roman"/>
          <w:color w:val="000000"/>
          <w:sz w:val="20"/>
          <w:szCs w:val="20"/>
          <w:lang w:eastAsia="nl-BE"/>
        </w:rPr>
        <w:t>.</w:t>
      </w:r>
    </w:p>
    <w:p w14:paraId="775D1406" w14:textId="03CA62BF" w:rsidR="00CB691E" w:rsidRDefault="00633D97" w:rsidP="00CB691E">
      <w:pPr>
        <w:spacing w:before="100" w:beforeAutospacing="1" w:after="100" w:afterAutospacing="1" w:line="240" w:lineRule="auto"/>
        <w:jc w:val="both"/>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In overleg met de verwijzer beslissen we</w:t>
      </w:r>
      <w:r w:rsidR="00CB691E" w:rsidRPr="00CB691E">
        <w:rPr>
          <w:rFonts w:ascii="Verdana" w:eastAsia="Times New Roman" w:hAnsi="Verdana" w:cs="Times New Roman"/>
          <w:color w:val="000000"/>
          <w:sz w:val="20"/>
          <w:szCs w:val="20"/>
          <w:lang w:eastAsia="nl-BE"/>
        </w:rPr>
        <w:t xml:space="preserve"> of </w:t>
      </w:r>
      <w:r>
        <w:rPr>
          <w:rFonts w:ascii="Verdana" w:eastAsia="Times New Roman" w:hAnsi="Verdana" w:cs="Times New Roman"/>
          <w:color w:val="000000"/>
          <w:sz w:val="20"/>
          <w:szCs w:val="20"/>
          <w:lang w:eastAsia="nl-BE"/>
        </w:rPr>
        <w:t xml:space="preserve">een langdurig of kortdurend traject wordt opgestart. </w:t>
      </w:r>
    </w:p>
    <w:p w14:paraId="60C5B41F" w14:textId="5F5DCE89" w:rsidR="00664FBF" w:rsidRPr="00CB691E" w:rsidRDefault="00CB691E" w:rsidP="00664FBF">
      <w:pPr>
        <w:jc w:val="both"/>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De </w:t>
      </w:r>
      <w:r w:rsidR="00664FBF" w:rsidRPr="00CB691E">
        <w:rPr>
          <w:rFonts w:ascii="Verdana" w:eastAsia="Times New Roman" w:hAnsi="Verdana" w:cs="Times New Roman"/>
          <w:color w:val="000000"/>
          <w:sz w:val="20"/>
          <w:szCs w:val="20"/>
          <w:lang w:eastAsia="nl-BE"/>
        </w:rPr>
        <w:t>contextbegeleiding richt zich op verschillende domeinen en factoren die de opvoedings- en leefsituatie bemoeilijken. Naast het brede terrein rond opvoeding gaat er aandacht naar relaties, dagbesteding (school, werk, vrije tijd, … ), huisvesting, financiële situatie, individuele problematieken, …</w:t>
      </w:r>
      <w:r w:rsidR="001847C2" w:rsidRPr="00CB691E">
        <w:rPr>
          <w:rFonts w:ascii="Verdana" w:eastAsia="Times New Roman" w:hAnsi="Verdana" w:cs="Times New Roman"/>
          <w:color w:val="000000"/>
          <w:sz w:val="20"/>
          <w:szCs w:val="20"/>
          <w:lang w:eastAsia="nl-BE"/>
        </w:rPr>
        <w:t xml:space="preserve"> We gaan een langdurig traject aan met het gezin om all</w:t>
      </w:r>
      <w:r w:rsidR="00633D97">
        <w:rPr>
          <w:rFonts w:ascii="Verdana" w:eastAsia="Times New Roman" w:hAnsi="Verdana" w:cs="Times New Roman"/>
          <w:color w:val="000000"/>
          <w:sz w:val="20"/>
          <w:szCs w:val="20"/>
          <w:lang w:eastAsia="nl-BE"/>
        </w:rPr>
        <w:t>e probleemgebieden aan te</w:t>
      </w:r>
      <w:r w:rsidR="001847C2" w:rsidRPr="00CB691E">
        <w:rPr>
          <w:rFonts w:ascii="Verdana" w:eastAsia="Times New Roman" w:hAnsi="Verdana" w:cs="Times New Roman"/>
          <w:color w:val="000000"/>
          <w:sz w:val="20"/>
          <w:szCs w:val="20"/>
          <w:lang w:eastAsia="nl-BE"/>
        </w:rPr>
        <w:t xml:space="preserve"> pakken.</w:t>
      </w:r>
    </w:p>
    <w:p w14:paraId="3CDB0F48" w14:textId="30C92279" w:rsidR="001847C2" w:rsidRPr="00CB691E" w:rsidRDefault="00633D97" w:rsidP="001847C2">
      <w:pPr>
        <w:spacing w:after="0" w:line="240" w:lineRule="auto"/>
        <w:jc w:val="both"/>
        <w:rPr>
          <w:sz w:val="20"/>
          <w:szCs w:val="20"/>
        </w:rPr>
      </w:pPr>
      <w:r>
        <w:rPr>
          <w:rFonts w:ascii="Verdana" w:eastAsia="Times New Roman" w:hAnsi="Verdana" w:cs="Times New Roman"/>
          <w:sz w:val="20"/>
          <w:szCs w:val="20"/>
          <w:lang w:eastAsia="nl-BE"/>
        </w:rPr>
        <w:t>Er kunnen soms ook binnen een</w:t>
      </w:r>
      <w:r w:rsidR="001847C2" w:rsidRPr="00633D97">
        <w:rPr>
          <w:rFonts w:ascii="Verdana" w:eastAsia="Times New Roman" w:hAnsi="Verdana" w:cs="Times New Roman"/>
          <w:sz w:val="20"/>
          <w:szCs w:val="20"/>
          <w:lang w:eastAsia="nl-BE"/>
        </w:rPr>
        <w:t xml:space="preserve"> </w:t>
      </w:r>
      <w:r>
        <w:rPr>
          <w:rFonts w:ascii="Verdana" w:eastAsia="Times New Roman" w:hAnsi="Verdana" w:cs="Times New Roman"/>
          <w:sz w:val="20"/>
          <w:szCs w:val="20"/>
          <w:lang w:eastAsia="nl-BE"/>
        </w:rPr>
        <w:t>kortdurend traject</w:t>
      </w:r>
      <w:r w:rsidR="00CB691E" w:rsidRPr="00633D97">
        <w:rPr>
          <w:rFonts w:ascii="Verdana" w:eastAsia="Times New Roman" w:hAnsi="Verdana" w:cs="Times New Roman"/>
          <w:sz w:val="20"/>
          <w:szCs w:val="20"/>
          <w:lang w:eastAsia="nl-BE"/>
        </w:rPr>
        <w:t xml:space="preserve"> concrete doelen</w:t>
      </w:r>
      <w:r w:rsidR="001847C2" w:rsidRPr="00633D97">
        <w:rPr>
          <w:rFonts w:ascii="Verdana" w:eastAsia="Times New Roman" w:hAnsi="Verdana" w:cs="Times New Roman"/>
          <w:sz w:val="20"/>
          <w:szCs w:val="20"/>
          <w:lang w:eastAsia="nl-BE"/>
        </w:rPr>
        <w:t xml:space="preserve"> gerealiseerd worden. </w:t>
      </w:r>
      <w:r w:rsidR="00086177" w:rsidRPr="00CB691E">
        <w:rPr>
          <w:rFonts w:ascii="Verdana" w:eastAsia="Times New Roman" w:hAnsi="Verdana" w:cs="Times New Roman"/>
          <w:color w:val="000000"/>
          <w:sz w:val="20"/>
          <w:szCs w:val="20"/>
          <w:lang w:eastAsia="nl-BE"/>
        </w:rPr>
        <w:t>Met een doelgericht en afgebakend hulpaanbod werken we</w:t>
      </w:r>
      <w:r>
        <w:rPr>
          <w:rFonts w:ascii="Verdana" w:eastAsia="Times New Roman" w:hAnsi="Verdana" w:cs="Times New Roman"/>
          <w:color w:val="000000"/>
          <w:sz w:val="20"/>
          <w:szCs w:val="20"/>
          <w:lang w:eastAsia="nl-BE"/>
        </w:rPr>
        <w:t xml:space="preserve"> dan</w:t>
      </w:r>
      <w:r w:rsidR="00086177" w:rsidRPr="00CB691E">
        <w:rPr>
          <w:rFonts w:ascii="Verdana" w:eastAsia="Times New Roman" w:hAnsi="Verdana" w:cs="Times New Roman"/>
          <w:color w:val="000000"/>
          <w:sz w:val="20"/>
          <w:szCs w:val="20"/>
          <w:lang w:eastAsia="nl-BE"/>
        </w:rPr>
        <w:t xml:space="preserve"> met het gezin en relevante betrokken</w:t>
      </w:r>
      <w:r>
        <w:rPr>
          <w:rFonts w:ascii="Verdana" w:eastAsia="Times New Roman" w:hAnsi="Verdana" w:cs="Times New Roman"/>
          <w:color w:val="000000"/>
          <w:sz w:val="20"/>
          <w:szCs w:val="20"/>
          <w:lang w:eastAsia="nl-BE"/>
        </w:rPr>
        <w:t xml:space="preserve">en actief samen rond een aantal </w:t>
      </w:r>
      <w:r w:rsidR="00086177" w:rsidRPr="00CB691E">
        <w:rPr>
          <w:rFonts w:ascii="Verdana" w:eastAsia="Times New Roman" w:hAnsi="Verdana" w:cs="Times New Roman"/>
          <w:color w:val="000000"/>
          <w:sz w:val="20"/>
          <w:szCs w:val="20"/>
          <w:lang w:eastAsia="nl-BE"/>
        </w:rPr>
        <w:t>pedagogische uitdagingen en concrete doelstellingen.</w:t>
      </w:r>
      <w:r w:rsidR="001847C2" w:rsidRPr="00CB691E">
        <w:rPr>
          <w:rFonts w:ascii="Verdana" w:eastAsia="Times New Roman" w:hAnsi="Verdana" w:cs="Times New Roman"/>
          <w:color w:val="000000"/>
          <w:sz w:val="20"/>
          <w:szCs w:val="20"/>
          <w:lang w:eastAsia="nl-BE"/>
        </w:rPr>
        <w:t xml:space="preserve"> </w:t>
      </w:r>
      <w:r>
        <w:rPr>
          <w:rFonts w:ascii="Verdana" w:eastAsia="Times New Roman" w:hAnsi="Verdana" w:cs="Times New Roman"/>
          <w:color w:val="000000"/>
          <w:sz w:val="20"/>
          <w:szCs w:val="20"/>
          <w:lang w:eastAsia="nl-BE"/>
        </w:rPr>
        <w:t>De doorverwijzer heeft vooraf een duidelijk beeld</w:t>
      </w:r>
      <w:r w:rsidR="001847C2" w:rsidRPr="00CB691E">
        <w:rPr>
          <w:rFonts w:ascii="Verdana" w:eastAsia="Times New Roman" w:hAnsi="Verdana" w:cs="Times New Roman"/>
          <w:color w:val="000000"/>
          <w:sz w:val="20"/>
          <w:szCs w:val="20"/>
          <w:lang w:eastAsia="nl-BE"/>
        </w:rPr>
        <w:t xml:space="preserve"> dat er voor het gezin voldoende ondersteuning is op </w:t>
      </w:r>
      <w:r>
        <w:rPr>
          <w:rFonts w:ascii="Verdana" w:eastAsia="Times New Roman" w:hAnsi="Verdana" w:cs="Times New Roman"/>
          <w:color w:val="000000"/>
          <w:sz w:val="20"/>
          <w:szCs w:val="20"/>
          <w:lang w:eastAsia="nl-BE"/>
        </w:rPr>
        <w:t>de</w:t>
      </w:r>
      <w:r w:rsidR="001847C2" w:rsidRPr="00CB691E">
        <w:rPr>
          <w:rFonts w:ascii="Verdana" w:eastAsia="Times New Roman" w:hAnsi="Verdana" w:cs="Times New Roman"/>
          <w:color w:val="000000"/>
          <w:sz w:val="20"/>
          <w:szCs w:val="20"/>
          <w:lang w:eastAsia="nl-BE"/>
        </w:rPr>
        <w:t xml:space="preserve"> andere probleemgebieden (vb. financiën, psychologische ondersteuning...) </w:t>
      </w:r>
      <w:r>
        <w:rPr>
          <w:rFonts w:ascii="Verdana" w:eastAsia="Times New Roman" w:hAnsi="Verdana" w:cs="Times New Roman"/>
          <w:color w:val="000000"/>
          <w:sz w:val="20"/>
          <w:szCs w:val="20"/>
          <w:lang w:eastAsia="nl-BE"/>
        </w:rPr>
        <w:t xml:space="preserve">Op die manier is er voldoende ruimte om in enkele maanden </w:t>
      </w:r>
      <w:r w:rsidR="001847C2" w:rsidRPr="00CB691E">
        <w:rPr>
          <w:rFonts w:ascii="Verdana" w:eastAsia="Times New Roman" w:hAnsi="Verdana" w:cs="Times New Roman"/>
          <w:color w:val="000000"/>
          <w:sz w:val="20"/>
          <w:szCs w:val="20"/>
          <w:lang w:eastAsia="nl-BE"/>
        </w:rPr>
        <w:t>intensief bezig te zijn met</w:t>
      </w:r>
      <w:r w:rsidR="007A6604">
        <w:rPr>
          <w:rFonts w:ascii="Verdana" w:eastAsia="Times New Roman" w:hAnsi="Verdana" w:cs="Times New Roman"/>
          <w:color w:val="000000"/>
          <w:sz w:val="20"/>
          <w:szCs w:val="20"/>
          <w:lang w:eastAsia="nl-BE"/>
        </w:rPr>
        <w:t xml:space="preserve"> de benoemde opvoedingskwesties en de concrete doelen te realiseren.</w:t>
      </w:r>
    </w:p>
    <w:p w14:paraId="767EA529" w14:textId="2F3C3966" w:rsidR="00086177" w:rsidRDefault="00086177" w:rsidP="00664FBF">
      <w:pPr>
        <w:jc w:val="both"/>
        <w:rPr>
          <w:rFonts w:ascii="Verdana" w:eastAsia="Times New Roman" w:hAnsi="Verdana" w:cs="Times New Roman"/>
          <w:color w:val="000000"/>
          <w:sz w:val="18"/>
          <w:szCs w:val="17"/>
          <w:lang w:eastAsia="nl-BE"/>
        </w:rPr>
      </w:pPr>
    </w:p>
    <w:p w14:paraId="1B9BFE27" w14:textId="77777777" w:rsidR="00664FBF" w:rsidRPr="004018C0" w:rsidRDefault="00664FBF" w:rsidP="00664FBF">
      <w:pPr>
        <w:spacing w:after="0" w:line="240" w:lineRule="auto"/>
        <w:rPr>
          <w:rFonts w:ascii="Verdana" w:hAnsi="Verdana"/>
          <w:b/>
          <w:sz w:val="20"/>
          <w:szCs w:val="20"/>
        </w:rPr>
      </w:pPr>
      <w:r w:rsidRPr="004018C0">
        <w:rPr>
          <w:rFonts w:ascii="Verdana" w:hAnsi="Verdana"/>
          <w:b/>
          <w:sz w:val="20"/>
          <w:szCs w:val="20"/>
        </w:rPr>
        <w:t>Doelgroep</w:t>
      </w:r>
    </w:p>
    <w:p w14:paraId="4A71DF6E" w14:textId="77777777" w:rsidR="00664FBF" w:rsidRDefault="00664FBF" w:rsidP="00664FBF">
      <w:pPr>
        <w:spacing w:after="0" w:line="240" w:lineRule="auto"/>
        <w:rPr>
          <w:rFonts w:ascii="Verdana" w:eastAsia="Times New Roman" w:hAnsi="Verdana" w:cs="Times New Roman"/>
          <w:b/>
          <w:color w:val="595959" w:themeColor="text1" w:themeTint="A6"/>
          <w:sz w:val="18"/>
          <w:szCs w:val="17"/>
          <w:lang w:eastAsia="nl-BE"/>
        </w:rPr>
      </w:pPr>
    </w:p>
    <w:p w14:paraId="0D9560D2" w14:textId="39A2D450" w:rsidR="00664FBF" w:rsidRPr="00D534DB" w:rsidRDefault="00664FBF" w:rsidP="00664FBF">
      <w:pPr>
        <w:jc w:val="both"/>
        <w:rPr>
          <w:rFonts w:ascii="Verdana" w:eastAsia="Times New Roman" w:hAnsi="Verdana" w:cs="Times New Roman"/>
          <w:color w:val="000000"/>
          <w:sz w:val="20"/>
          <w:szCs w:val="20"/>
          <w:lang w:eastAsia="nl-BE"/>
        </w:rPr>
      </w:pPr>
      <w:r w:rsidRPr="00D534DB">
        <w:rPr>
          <w:rFonts w:ascii="Verdana" w:eastAsia="Times New Roman" w:hAnsi="Verdana" w:cs="Times New Roman"/>
          <w:color w:val="000000"/>
          <w:sz w:val="20"/>
          <w:szCs w:val="20"/>
          <w:lang w:eastAsia="nl-BE"/>
        </w:rPr>
        <w:t>Gezinnen waarbij er op</w:t>
      </w:r>
      <w:r w:rsidR="00633D97" w:rsidRPr="00D534DB">
        <w:rPr>
          <w:rFonts w:ascii="Verdana" w:eastAsia="Times New Roman" w:hAnsi="Verdana" w:cs="Times New Roman"/>
          <w:color w:val="000000"/>
          <w:sz w:val="20"/>
          <w:szCs w:val="20"/>
          <w:lang w:eastAsia="nl-BE"/>
        </w:rPr>
        <w:t xml:space="preserve"> één of</w:t>
      </w:r>
      <w:r w:rsidRPr="00D534DB">
        <w:rPr>
          <w:rFonts w:ascii="Verdana" w:eastAsia="Times New Roman" w:hAnsi="Verdana" w:cs="Times New Roman"/>
          <w:color w:val="000000"/>
          <w:sz w:val="20"/>
          <w:szCs w:val="20"/>
          <w:lang w:eastAsia="nl-BE"/>
        </w:rPr>
        <w:t xml:space="preserve"> meerdere vlakken zorgen zijn en verandering wenselijk is en waar vermoedelijk </w:t>
      </w:r>
      <w:r w:rsidR="00D534DB">
        <w:rPr>
          <w:rFonts w:ascii="Verdana" w:eastAsia="Times New Roman" w:hAnsi="Verdana" w:cs="Times New Roman"/>
          <w:color w:val="000000"/>
          <w:sz w:val="20"/>
          <w:szCs w:val="20"/>
          <w:lang w:eastAsia="nl-BE"/>
        </w:rPr>
        <w:t>context</w:t>
      </w:r>
      <w:r w:rsidRPr="00D534DB">
        <w:rPr>
          <w:rFonts w:ascii="Verdana" w:eastAsia="Times New Roman" w:hAnsi="Verdana" w:cs="Times New Roman"/>
          <w:color w:val="000000"/>
          <w:sz w:val="20"/>
          <w:szCs w:val="20"/>
          <w:lang w:eastAsia="nl-BE"/>
        </w:rPr>
        <w:t xml:space="preserve">begeleiding nodig is. De begeleiding vertrekt vanuit de hulpvragen van het gezin om daarna vanuit het opgebouwde partnerschap ook andere probleemdomeinen te gaan bespreken. </w:t>
      </w:r>
    </w:p>
    <w:p w14:paraId="36B0144F" w14:textId="77777777" w:rsidR="00664FBF" w:rsidRPr="00D534DB" w:rsidRDefault="00664FBF" w:rsidP="00664FBF">
      <w:pPr>
        <w:jc w:val="both"/>
        <w:rPr>
          <w:rFonts w:ascii="Verdana" w:eastAsia="Times New Roman" w:hAnsi="Verdana" w:cs="Times New Roman"/>
          <w:color w:val="000000"/>
          <w:sz w:val="20"/>
          <w:szCs w:val="20"/>
          <w:lang w:eastAsia="nl-BE"/>
        </w:rPr>
      </w:pPr>
      <w:r w:rsidRPr="00D534DB">
        <w:rPr>
          <w:rFonts w:ascii="Verdana" w:eastAsia="Times New Roman" w:hAnsi="Verdana" w:cs="Times New Roman"/>
          <w:color w:val="000000"/>
          <w:sz w:val="20"/>
          <w:szCs w:val="20"/>
          <w:u w:val="single"/>
          <w:lang w:eastAsia="nl-BE"/>
        </w:rPr>
        <w:t xml:space="preserve">Specifiek voor CIG de </w:t>
      </w:r>
      <w:proofErr w:type="spellStart"/>
      <w:r w:rsidRPr="00D534DB">
        <w:rPr>
          <w:rFonts w:ascii="Verdana" w:eastAsia="Times New Roman" w:hAnsi="Verdana" w:cs="Times New Roman"/>
          <w:color w:val="000000"/>
          <w:sz w:val="20"/>
          <w:szCs w:val="20"/>
          <w:u w:val="single"/>
          <w:lang w:eastAsia="nl-BE"/>
        </w:rPr>
        <w:t>Merode</w:t>
      </w:r>
      <w:proofErr w:type="spellEnd"/>
      <w:r w:rsidRPr="00D534DB">
        <w:rPr>
          <w:rFonts w:ascii="Verdana" w:eastAsia="Times New Roman" w:hAnsi="Verdana" w:cs="Times New Roman"/>
          <w:color w:val="000000"/>
          <w:sz w:val="20"/>
          <w:szCs w:val="20"/>
          <w:lang w:eastAsia="nl-BE"/>
        </w:rPr>
        <w:t xml:space="preserve">: Gezinnen waarbij de ontwikkelingskansen, het welbevinden of de veiligheid van een ongeboren kind, baby’s, peuters en kleuters </w:t>
      </w:r>
      <w:r w:rsidRPr="00D534DB">
        <w:rPr>
          <w:rFonts w:ascii="Verdana" w:eastAsia="Times New Roman" w:hAnsi="Verdana" w:cs="Times New Roman"/>
          <w:b/>
          <w:color w:val="000000"/>
          <w:sz w:val="20"/>
          <w:szCs w:val="20"/>
          <w:lang w:eastAsia="nl-BE"/>
        </w:rPr>
        <w:t xml:space="preserve">(0 tot 6 jaar) </w:t>
      </w:r>
      <w:r w:rsidRPr="00D534DB">
        <w:rPr>
          <w:rFonts w:ascii="Verdana" w:eastAsia="Times New Roman" w:hAnsi="Verdana" w:cs="Times New Roman"/>
          <w:color w:val="000000"/>
          <w:sz w:val="20"/>
          <w:szCs w:val="20"/>
          <w:lang w:eastAsia="nl-BE"/>
        </w:rPr>
        <w:t>bedreigd zijn door risicofactoren bij de ouders of het kind.</w:t>
      </w:r>
    </w:p>
    <w:p w14:paraId="1C07E122" w14:textId="77777777" w:rsidR="00664FBF" w:rsidRPr="004018C0" w:rsidRDefault="00664FBF" w:rsidP="00664FBF">
      <w:pPr>
        <w:spacing w:after="0" w:line="240" w:lineRule="auto"/>
        <w:rPr>
          <w:rFonts w:ascii="Verdana" w:hAnsi="Verdana"/>
          <w:b/>
          <w:sz w:val="20"/>
          <w:szCs w:val="20"/>
        </w:rPr>
      </w:pPr>
      <w:r w:rsidRPr="004018C0">
        <w:rPr>
          <w:rFonts w:ascii="Verdana" w:hAnsi="Verdana"/>
          <w:b/>
          <w:sz w:val="20"/>
          <w:szCs w:val="20"/>
        </w:rPr>
        <w:t>Doel</w:t>
      </w:r>
    </w:p>
    <w:p w14:paraId="7554A54C" w14:textId="77777777" w:rsidR="00664FBF" w:rsidRDefault="00664FBF" w:rsidP="00664FBF">
      <w:pPr>
        <w:spacing w:after="0" w:line="240" w:lineRule="auto"/>
        <w:rPr>
          <w:rFonts w:ascii="Verdana" w:eastAsia="Times New Roman" w:hAnsi="Verdana" w:cs="Times New Roman"/>
          <w:b/>
          <w:color w:val="595959" w:themeColor="text1" w:themeTint="A6"/>
          <w:sz w:val="18"/>
          <w:szCs w:val="17"/>
          <w:lang w:eastAsia="nl-BE"/>
        </w:rPr>
      </w:pPr>
    </w:p>
    <w:p w14:paraId="7E27B613" w14:textId="66B3F878" w:rsidR="00664FBF" w:rsidRDefault="00664FBF" w:rsidP="1A58EE29">
      <w:pPr>
        <w:jc w:val="both"/>
        <w:rPr>
          <w:rFonts w:ascii="Verdana" w:eastAsia="Times New Roman" w:hAnsi="Verdana" w:cs="Times New Roman"/>
          <w:color w:val="000000" w:themeColor="text1"/>
          <w:sz w:val="20"/>
          <w:szCs w:val="20"/>
          <w:lang w:eastAsia="nl-BE"/>
        </w:rPr>
      </w:pPr>
      <w:r w:rsidRPr="1A58EE29">
        <w:rPr>
          <w:rFonts w:ascii="Verdana" w:eastAsia="Times New Roman" w:hAnsi="Verdana" w:cs="Times New Roman"/>
          <w:color w:val="000000" w:themeColor="text1"/>
          <w:sz w:val="20"/>
          <w:szCs w:val="20"/>
          <w:lang w:eastAsia="nl-BE"/>
        </w:rPr>
        <w:t>De hulpverlening sluit af als er terug voldoende leefbaarheid</w:t>
      </w:r>
      <w:r w:rsidR="00D534DB" w:rsidRPr="1A58EE29">
        <w:rPr>
          <w:rFonts w:ascii="Verdana" w:eastAsia="Times New Roman" w:hAnsi="Verdana" w:cs="Times New Roman"/>
          <w:color w:val="000000" w:themeColor="text1"/>
          <w:sz w:val="20"/>
          <w:szCs w:val="20"/>
          <w:lang w:eastAsia="nl-BE"/>
        </w:rPr>
        <w:t xml:space="preserve"> en stabiliteit is in het gezin of wanneer hulpbronnen uitgeput zijn en gezinnen de kans krijgen om het zonder hulpverlening te proberen.</w:t>
      </w:r>
      <w:r w:rsidRPr="1A58EE29">
        <w:rPr>
          <w:rFonts w:ascii="Verdana" w:eastAsia="Times New Roman" w:hAnsi="Verdana" w:cs="Times New Roman"/>
          <w:color w:val="000000" w:themeColor="text1"/>
          <w:sz w:val="20"/>
          <w:szCs w:val="20"/>
          <w:lang w:eastAsia="nl-BE"/>
        </w:rPr>
        <w:t xml:space="preserve"> </w:t>
      </w:r>
      <w:r w:rsidR="00D534DB" w:rsidRPr="1A58EE29">
        <w:rPr>
          <w:rFonts w:ascii="Verdana" w:eastAsia="Times New Roman" w:hAnsi="Verdana" w:cs="Times New Roman"/>
          <w:color w:val="000000" w:themeColor="text1"/>
          <w:sz w:val="20"/>
          <w:szCs w:val="20"/>
          <w:lang w:eastAsia="nl-BE"/>
        </w:rPr>
        <w:t>We gaan voor zo kort als kan en zo lang als nodig.</w:t>
      </w:r>
    </w:p>
    <w:p w14:paraId="47C25488" w14:textId="77777777" w:rsidR="00664FBF" w:rsidRPr="004018C0" w:rsidRDefault="00664FBF" w:rsidP="00664FBF">
      <w:pPr>
        <w:spacing w:after="0" w:line="240" w:lineRule="auto"/>
        <w:rPr>
          <w:rFonts w:ascii="Verdana" w:eastAsia="Times New Roman" w:hAnsi="Verdana" w:cs="Times New Roman"/>
          <w:b/>
          <w:sz w:val="20"/>
          <w:szCs w:val="20"/>
          <w:lang w:eastAsia="nl-BE"/>
        </w:rPr>
      </w:pPr>
      <w:r w:rsidRPr="004018C0">
        <w:rPr>
          <w:rFonts w:ascii="Verdana" w:eastAsia="Times New Roman" w:hAnsi="Verdana" w:cs="Times New Roman"/>
          <w:b/>
          <w:sz w:val="20"/>
          <w:szCs w:val="20"/>
          <w:lang w:eastAsia="nl-BE"/>
        </w:rPr>
        <w:t>FID parameters</w:t>
      </w:r>
    </w:p>
    <w:p w14:paraId="0531D3C8" w14:textId="77777777" w:rsidR="00664FBF" w:rsidRDefault="00664FBF" w:rsidP="00664FBF">
      <w:pPr>
        <w:spacing w:after="0" w:line="240" w:lineRule="auto"/>
        <w:jc w:val="both"/>
        <w:rPr>
          <w:rFonts w:ascii="Verdana" w:eastAsia="Times New Roman" w:hAnsi="Verdana" w:cs="Times New Roman"/>
          <w:b/>
          <w:color w:val="595959" w:themeColor="text1" w:themeTint="A6"/>
          <w:sz w:val="20"/>
          <w:szCs w:val="20"/>
          <w:lang w:eastAsia="nl-BE"/>
        </w:rPr>
      </w:pPr>
    </w:p>
    <w:p w14:paraId="6396421F" w14:textId="77777777" w:rsidR="00664FBF" w:rsidRPr="00D534DB" w:rsidRDefault="00664FBF" w:rsidP="00664FBF">
      <w:pPr>
        <w:pStyle w:val="Lijstalinea"/>
        <w:numPr>
          <w:ilvl w:val="0"/>
          <w:numId w:val="11"/>
        </w:numPr>
        <w:jc w:val="both"/>
        <w:rPr>
          <w:rFonts w:ascii="Verdana" w:eastAsia="Times New Roman" w:hAnsi="Verdana" w:cs="Times New Roman"/>
          <w:sz w:val="20"/>
          <w:szCs w:val="20"/>
          <w:lang w:eastAsia="nl-BE"/>
        </w:rPr>
      </w:pPr>
      <w:r w:rsidRPr="00D534DB">
        <w:rPr>
          <w:rFonts w:ascii="Verdana" w:eastAsia="Times New Roman" w:hAnsi="Verdana" w:cs="Times New Roman"/>
          <w:sz w:val="20"/>
          <w:szCs w:val="20"/>
          <w:lang w:eastAsia="nl-BE"/>
        </w:rPr>
        <w:t>Frequentie: wekelijks</w:t>
      </w:r>
    </w:p>
    <w:p w14:paraId="16738E62" w14:textId="77777777" w:rsidR="00664FBF" w:rsidRPr="00D534DB" w:rsidRDefault="00664FBF" w:rsidP="00664FBF">
      <w:pPr>
        <w:pStyle w:val="Lijstalinea"/>
        <w:numPr>
          <w:ilvl w:val="0"/>
          <w:numId w:val="11"/>
        </w:numPr>
        <w:jc w:val="both"/>
        <w:rPr>
          <w:rFonts w:ascii="Verdana" w:eastAsia="Times New Roman" w:hAnsi="Verdana" w:cs="Times New Roman"/>
          <w:sz w:val="20"/>
          <w:szCs w:val="20"/>
          <w:lang w:eastAsia="nl-BE"/>
        </w:rPr>
      </w:pPr>
      <w:r w:rsidRPr="00D534DB">
        <w:rPr>
          <w:rFonts w:ascii="Verdana" w:eastAsia="Times New Roman" w:hAnsi="Verdana" w:cs="Times New Roman"/>
          <w:sz w:val="20"/>
          <w:szCs w:val="20"/>
          <w:lang w:eastAsia="nl-BE"/>
        </w:rPr>
        <w:t>Intensiteit: gemiddeld 2 uur</w:t>
      </w:r>
    </w:p>
    <w:p w14:paraId="6A2A0763" w14:textId="3BC21824" w:rsidR="00664FBF" w:rsidRPr="00D534DB" w:rsidRDefault="00664FBF" w:rsidP="00664FBF">
      <w:pPr>
        <w:pStyle w:val="Lijstalinea"/>
        <w:numPr>
          <w:ilvl w:val="0"/>
          <w:numId w:val="11"/>
        </w:numPr>
        <w:jc w:val="both"/>
        <w:rPr>
          <w:rFonts w:ascii="Verdana" w:eastAsia="Times New Roman" w:hAnsi="Verdana" w:cs="Times New Roman"/>
          <w:sz w:val="20"/>
          <w:szCs w:val="20"/>
          <w:lang w:eastAsia="nl-BE"/>
        </w:rPr>
      </w:pPr>
      <w:r w:rsidRPr="00D534DB">
        <w:rPr>
          <w:rFonts w:ascii="Verdana" w:eastAsia="Times New Roman" w:hAnsi="Verdana" w:cs="Times New Roman"/>
          <w:sz w:val="20"/>
          <w:szCs w:val="20"/>
          <w:lang w:eastAsia="nl-BE"/>
        </w:rPr>
        <w:t xml:space="preserve">Duur: </w:t>
      </w:r>
      <w:r w:rsidR="00D534DB">
        <w:rPr>
          <w:rFonts w:ascii="Verdana" w:eastAsia="Times New Roman" w:hAnsi="Verdana" w:cs="Times New Roman"/>
          <w:sz w:val="20"/>
          <w:szCs w:val="20"/>
          <w:lang w:eastAsia="nl-BE"/>
        </w:rPr>
        <w:t>kortdurend 6 maanden en verlengbaar, langdurig 12 maanden en verlengbaar.</w:t>
      </w:r>
    </w:p>
    <w:p w14:paraId="36F5B31A" w14:textId="613DA977" w:rsidR="00CD1659" w:rsidRDefault="00664FBF" w:rsidP="1A58EE29">
      <w:pPr>
        <w:jc w:val="both"/>
        <w:rPr>
          <w:rFonts w:ascii="Verdana" w:eastAsia="Times New Roman" w:hAnsi="Verdana" w:cs="Times New Roman"/>
          <w:sz w:val="20"/>
          <w:szCs w:val="20"/>
          <w:lang w:eastAsia="nl-BE"/>
        </w:rPr>
      </w:pPr>
      <w:r w:rsidRPr="1A58EE29">
        <w:rPr>
          <w:rFonts w:ascii="Verdana" w:eastAsia="Times New Roman" w:hAnsi="Verdana" w:cs="Times New Roman"/>
          <w:sz w:val="20"/>
          <w:szCs w:val="20"/>
          <w:lang w:eastAsia="nl-BE"/>
        </w:rPr>
        <w:lastRenderedPageBreak/>
        <w:t>Ook hier zijn de parameters indicatief, telkens wordt afhankelijk van de situatie en het moment in de begeleiding bekeken wat het gezin nodig heeft in frequentie en intensiteit. Voor deze module is de duur erg variabel en kan indien nodig langdurig zijn.</w:t>
      </w:r>
    </w:p>
    <w:p w14:paraId="7F186808" w14:textId="7AD90756" w:rsidR="00A76CBC" w:rsidRPr="004018C0" w:rsidRDefault="00D13868" w:rsidP="1A58EE29">
      <w:r w:rsidRPr="25936352">
        <w:rPr>
          <w:b/>
          <w:bCs/>
          <w:sz w:val="28"/>
          <w:szCs w:val="28"/>
        </w:rPr>
        <w:t xml:space="preserve">Contextbegeleiding </w:t>
      </w:r>
      <w:proofErr w:type="spellStart"/>
      <w:r w:rsidRPr="25936352">
        <w:rPr>
          <w:b/>
          <w:bCs/>
          <w:sz w:val="28"/>
          <w:szCs w:val="28"/>
        </w:rPr>
        <w:t>ifv</w:t>
      </w:r>
      <w:proofErr w:type="spellEnd"/>
      <w:r w:rsidRPr="25936352">
        <w:rPr>
          <w:b/>
          <w:bCs/>
          <w:sz w:val="28"/>
          <w:szCs w:val="28"/>
        </w:rPr>
        <w:t xml:space="preserve"> positieve heroriëntering</w:t>
      </w:r>
      <w:r w:rsidR="485CA0DD">
        <w:rPr>
          <w:noProof/>
          <w:lang w:eastAsia="nl-BE"/>
        </w:rPr>
        <w:drawing>
          <wp:inline distT="0" distB="0" distL="0" distR="0" wp14:anchorId="240697A3" wp14:editId="1F1B49CF">
            <wp:extent cx="2202815" cy="724535"/>
            <wp:effectExtent l="0" t="0" r="6985" b="0"/>
            <wp:docPr id="188827591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8">
                      <a:extLst>
                        <a:ext uri="{28A0092B-C50C-407E-A947-70E740481C1C}">
                          <a14:useLocalDpi xmlns:a14="http://schemas.microsoft.com/office/drawing/2010/main" val="0"/>
                        </a:ext>
                      </a:extLst>
                    </a:blip>
                    <a:stretch>
                      <a:fillRect/>
                    </a:stretch>
                  </pic:blipFill>
                  <pic:spPr>
                    <a:xfrm>
                      <a:off x="0" y="0"/>
                      <a:ext cx="2202815" cy="724535"/>
                    </a:xfrm>
                    <a:prstGeom prst="rect">
                      <a:avLst/>
                    </a:prstGeom>
                  </pic:spPr>
                </pic:pic>
              </a:graphicData>
            </a:graphic>
          </wp:inline>
        </w:drawing>
      </w:r>
      <w:r>
        <w:tab/>
      </w:r>
    </w:p>
    <w:p w14:paraId="665C0320" w14:textId="2C304D9F" w:rsidR="00A76CBC" w:rsidRPr="002D323C" w:rsidRDefault="00A76CBC" w:rsidP="00A76CBC">
      <w:pPr>
        <w:jc w:val="both"/>
        <w:rPr>
          <w:rFonts w:ascii="Verdana" w:hAnsi="Verdana"/>
          <w:sz w:val="20"/>
          <w:szCs w:val="20"/>
        </w:rPr>
      </w:pPr>
      <w:r w:rsidRPr="002D323C">
        <w:rPr>
          <w:rFonts w:ascii="Verdana" w:hAnsi="Verdana"/>
          <w:sz w:val="20"/>
          <w:szCs w:val="20"/>
        </w:rPr>
        <w:t>Een aanmelder kan beroep doen op een traject van PH</w:t>
      </w:r>
      <w:r>
        <w:rPr>
          <w:rFonts w:ascii="Verdana" w:hAnsi="Verdana"/>
          <w:sz w:val="20"/>
          <w:szCs w:val="20"/>
        </w:rPr>
        <w:t xml:space="preserve"> wanneer hij/zij</w:t>
      </w:r>
      <w:r w:rsidRPr="002D323C">
        <w:rPr>
          <w:rFonts w:ascii="Verdana" w:hAnsi="Verdana"/>
          <w:sz w:val="20"/>
          <w:szCs w:val="20"/>
        </w:rPr>
        <w:t xml:space="preserve">, met het gezin en betrokken steunfiguren, een verontrusting hebben. Het gaat over situaties waarin iedereen de weg even kwijt is en het gevoel </w:t>
      </w:r>
      <w:r>
        <w:rPr>
          <w:rFonts w:ascii="Verdana" w:hAnsi="Verdana"/>
          <w:sz w:val="20"/>
          <w:szCs w:val="20"/>
        </w:rPr>
        <w:t xml:space="preserve">heeft </w:t>
      </w:r>
      <w:r w:rsidRPr="002D323C">
        <w:rPr>
          <w:rFonts w:ascii="Verdana" w:hAnsi="Verdana"/>
          <w:sz w:val="20"/>
          <w:szCs w:val="20"/>
        </w:rPr>
        <w:t>dat de situatie zo is vastgelopen, dat mensen hun grenzen bereikt hebben.</w:t>
      </w:r>
    </w:p>
    <w:p w14:paraId="72F0C527" w14:textId="2DE26330" w:rsidR="00A76CBC" w:rsidRPr="002D323C" w:rsidRDefault="00A76CBC" w:rsidP="00A76CBC">
      <w:pPr>
        <w:jc w:val="both"/>
        <w:rPr>
          <w:rFonts w:ascii="Verdana" w:hAnsi="Verdana"/>
          <w:sz w:val="20"/>
          <w:szCs w:val="20"/>
        </w:rPr>
      </w:pPr>
      <w:r w:rsidRPr="002D323C">
        <w:rPr>
          <w:rFonts w:ascii="Verdana" w:hAnsi="Verdana"/>
          <w:sz w:val="20"/>
          <w:szCs w:val="20"/>
        </w:rPr>
        <w:t xml:space="preserve">Het doel is om deze situatie te deblokkeren en in te zetten op verbinding en communicatie met iedere betrokkene. PH probeert een andere bril aan te reiken, zonder te focussen op regels en afspraken maar door de </w:t>
      </w:r>
      <w:r w:rsidR="00740060">
        <w:rPr>
          <w:rFonts w:ascii="Verdana" w:hAnsi="Verdana"/>
          <w:sz w:val="20"/>
          <w:szCs w:val="20"/>
        </w:rPr>
        <w:t>situatie</w:t>
      </w:r>
      <w:r w:rsidRPr="002D323C">
        <w:rPr>
          <w:rFonts w:ascii="Verdana" w:hAnsi="Verdana"/>
          <w:sz w:val="20"/>
          <w:szCs w:val="20"/>
        </w:rPr>
        <w:t xml:space="preserve"> op een andere manier te bekijken. Er wordt gesproken over een dieper gevoelsniveau: waarom doe ik wat ik doe, denk ik wat ik denk en voel ik wat ik voel. </w:t>
      </w:r>
      <w:r>
        <w:rPr>
          <w:rFonts w:ascii="Verdana" w:hAnsi="Verdana"/>
          <w:sz w:val="20"/>
          <w:szCs w:val="20"/>
        </w:rPr>
        <w:t xml:space="preserve">Wat is de kern van mijn verhaal en waar gaan mijn gevoelens nu echt over? </w:t>
      </w:r>
      <w:r w:rsidRPr="002D323C">
        <w:rPr>
          <w:rFonts w:ascii="Verdana" w:hAnsi="Verdana"/>
          <w:sz w:val="20"/>
          <w:szCs w:val="20"/>
        </w:rPr>
        <w:t>Dit alles gebeurt met het oog op het zoeken naar de krachten diep in onszelf (die verborgen blijven achter de huidige problemen),</w:t>
      </w:r>
      <w:r>
        <w:rPr>
          <w:rFonts w:ascii="Verdana" w:hAnsi="Verdana"/>
          <w:sz w:val="20"/>
          <w:szCs w:val="20"/>
        </w:rPr>
        <w:t xml:space="preserve"> het</w:t>
      </w:r>
      <w:r w:rsidRPr="002D323C">
        <w:rPr>
          <w:rFonts w:ascii="Verdana" w:hAnsi="Verdana"/>
          <w:sz w:val="20"/>
          <w:szCs w:val="20"/>
        </w:rPr>
        <w:t xml:space="preserve"> hernieuwen van relaties tussen gezinsleden en </w:t>
      </w:r>
      <w:r>
        <w:rPr>
          <w:rFonts w:ascii="Verdana" w:hAnsi="Verdana"/>
          <w:sz w:val="20"/>
          <w:szCs w:val="20"/>
        </w:rPr>
        <w:t>het creëren van beweging in een gezin.</w:t>
      </w:r>
    </w:p>
    <w:p w14:paraId="19C863E7" w14:textId="05BD9308" w:rsidR="00A76CBC" w:rsidRPr="002D323C" w:rsidRDefault="00A76CBC" w:rsidP="00A76CBC">
      <w:pPr>
        <w:jc w:val="both"/>
        <w:rPr>
          <w:rFonts w:ascii="Verdana" w:hAnsi="Verdana"/>
          <w:sz w:val="20"/>
          <w:szCs w:val="20"/>
        </w:rPr>
      </w:pPr>
      <w:r w:rsidRPr="002D323C">
        <w:rPr>
          <w:rFonts w:ascii="Verdana" w:hAnsi="Verdana"/>
          <w:sz w:val="20"/>
          <w:szCs w:val="20"/>
        </w:rPr>
        <w:t>De feiten worden ve</w:t>
      </w:r>
      <w:r w:rsidR="00FC55B3">
        <w:rPr>
          <w:rFonts w:ascii="Verdana" w:hAnsi="Verdana"/>
          <w:sz w:val="20"/>
          <w:szCs w:val="20"/>
        </w:rPr>
        <w:t>rlaten en met iedere betrokkene</w:t>
      </w:r>
      <w:r w:rsidRPr="002D323C">
        <w:rPr>
          <w:rFonts w:ascii="Verdana" w:hAnsi="Verdana"/>
          <w:sz w:val="20"/>
          <w:szCs w:val="20"/>
        </w:rPr>
        <w:t xml:space="preserve"> word</w:t>
      </w:r>
      <w:r w:rsidR="00FC55B3">
        <w:rPr>
          <w:rFonts w:ascii="Verdana" w:hAnsi="Verdana"/>
          <w:sz w:val="20"/>
          <w:szCs w:val="20"/>
        </w:rPr>
        <w:t>t individueel bekeken wat zijn/haar</w:t>
      </w:r>
      <w:r w:rsidRPr="002D323C">
        <w:rPr>
          <w:rFonts w:ascii="Verdana" w:hAnsi="Verdana"/>
          <w:sz w:val="20"/>
          <w:szCs w:val="20"/>
        </w:rPr>
        <w:t xml:space="preserve"> beleving is. Dit om uiteindelijk te komen tot hetgeen ieder individueel verlangt, voor zichzelf en de ander. Hier proberen we samen naar te streven en we proberen door cirkelgesprek</w:t>
      </w:r>
      <w:r>
        <w:rPr>
          <w:rFonts w:ascii="Verdana" w:hAnsi="Verdana"/>
          <w:sz w:val="20"/>
          <w:szCs w:val="20"/>
        </w:rPr>
        <w:t>ken onze</w:t>
      </w:r>
      <w:r w:rsidRPr="002D323C">
        <w:rPr>
          <w:rFonts w:ascii="Verdana" w:hAnsi="Verdana"/>
          <w:sz w:val="20"/>
          <w:szCs w:val="20"/>
        </w:rPr>
        <w:t xml:space="preserve"> gevoelens en verlangens te delen met elkaar. </w:t>
      </w:r>
    </w:p>
    <w:p w14:paraId="37AD5CC6" w14:textId="77777777" w:rsidR="00A76CBC" w:rsidRPr="002D323C" w:rsidRDefault="00A76CBC" w:rsidP="00A76CBC">
      <w:pPr>
        <w:jc w:val="both"/>
        <w:rPr>
          <w:rFonts w:ascii="Verdana" w:hAnsi="Verdana"/>
          <w:sz w:val="20"/>
          <w:szCs w:val="20"/>
        </w:rPr>
      </w:pPr>
      <w:r w:rsidRPr="002D323C">
        <w:rPr>
          <w:rFonts w:ascii="Verdana" w:hAnsi="Verdana"/>
          <w:sz w:val="20"/>
          <w:szCs w:val="20"/>
        </w:rPr>
        <w:t xml:space="preserve">PH is een zijtraject van een lopend hulpverleningstraject. Tijdens die periode blijft de aanmelder betrokken, om na </w:t>
      </w:r>
      <w:r>
        <w:rPr>
          <w:rFonts w:ascii="Verdana" w:hAnsi="Verdana"/>
          <w:sz w:val="20"/>
          <w:szCs w:val="20"/>
        </w:rPr>
        <w:t>positieve heroriëntering</w:t>
      </w:r>
      <w:r w:rsidRPr="002D323C">
        <w:rPr>
          <w:rFonts w:ascii="Verdana" w:hAnsi="Verdana"/>
          <w:sz w:val="20"/>
          <w:szCs w:val="20"/>
        </w:rPr>
        <w:t xml:space="preserve"> verde</w:t>
      </w:r>
      <w:r>
        <w:rPr>
          <w:rFonts w:ascii="Verdana" w:hAnsi="Verdana"/>
          <w:sz w:val="20"/>
          <w:szCs w:val="20"/>
        </w:rPr>
        <w:t>r op pad te gaan met het gezin</w:t>
      </w:r>
      <w:r w:rsidRPr="002D323C">
        <w:rPr>
          <w:rFonts w:ascii="Verdana" w:hAnsi="Verdana"/>
          <w:sz w:val="20"/>
          <w:szCs w:val="20"/>
        </w:rPr>
        <w:t xml:space="preserve">. </w:t>
      </w:r>
    </w:p>
    <w:p w14:paraId="10CCF931" w14:textId="77777777" w:rsidR="00A76CBC" w:rsidRPr="002D323C" w:rsidRDefault="00A76CBC" w:rsidP="00A76CBC">
      <w:pPr>
        <w:jc w:val="both"/>
        <w:rPr>
          <w:rFonts w:ascii="Verdana" w:hAnsi="Verdana"/>
          <w:sz w:val="20"/>
          <w:szCs w:val="20"/>
        </w:rPr>
      </w:pPr>
      <w:r w:rsidRPr="002D323C">
        <w:rPr>
          <w:rFonts w:ascii="Verdana" w:hAnsi="Verdana"/>
          <w:sz w:val="20"/>
          <w:szCs w:val="20"/>
        </w:rPr>
        <w:t>Deze module werkt niet met wachtlijsten omdat we willen gebruik maken van</w:t>
      </w:r>
      <w:r>
        <w:rPr>
          <w:rFonts w:ascii="Verdana" w:hAnsi="Verdana"/>
          <w:sz w:val="20"/>
          <w:szCs w:val="20"/>
        </w:rPr>
        <w:t xml:space="preserve"> de</w:t>
      </w:r>
      <w:r w:rsidRPr="002D323C">
        <w:rPr>
          <w:rFonts w:ascii="Verdana" w:hAnsi="Verdana"/>
          <w:sz w:val="20"/>
          <w:szCs w:val="20"/>
        </w:rPr>
        <w:t xml:space="preserve"> vastgelopen situatie op dat moment. We zien de crisis als een kans om verder te groeien.</w:t>
      </w:r>
    </w:p>
    <w:p w14:paraId="22807770" w14:textId="77777777" w:rsidR="00A76CBC" w:rsidRPr="002D323C" w:rsidRDefault="00A76CBC" w:rsidP="00A76CBC">
      <w:pPr>
        <w:jc w:val="both"/>
        <w:rPr>
          <w:rFonts w:ascii="Verdana" w:hAnsi="Verdana"/>
          <w:b/>
          <w:sz w:val="20"/>
          <w:szCs w:val="20"/>
        </w:rPr>
      </w:pPr>
      <w:r w:rsidRPr="002D323C">
        <w:rPr>
          <w:rFonts w:ascii="Verdana" w:hAnsi="Verdana"/>
          <w:b/>
          <w:sz w:val="20"/>
          <w:szCs w:val="20"/>
        </w:rPr>
        <w:t>Condities</w:t>
      </w:r>
    </w:p>
    <w:p w14:paraId="3572C4BA" w14:textId="77777777" w:rsidR="00A76CBC" w:rsidRPr="002D323C" w:rsidRDefault="00A76CBC" w:rsidP="00A76CBC">
      <w:pPr>
        <w:jc w:val="both"/>
        <w:rPr>
          <w:rFonts w:ascii="Verdana" w:hAnsi="Verdana"/>
          <w:sz w:val="20"/>
          <w:szCs w:val="20"/>
        </w:rPr>
      </w:pPr>
      <w:r w:rsidRPr="002D323C">
        <w:rPr>
          <w:rFonts w:ascii="Verdana" w:hAnsi="Verdana"/>
          <w:sz w:val="20"/>
          <w:szCs w:val="20"/>
        </w:rPr>
        <w:t xml:space="preserve">Het gezin bevindt zich in een verontrustende situatie die is vastgelopen en het gezin en de aanmelder willen een engagement opnemen van 4 maanden. We hebben het mandaat nodig van minstens 1 gezinslid. </w:t>
      </w:r>
    </w:p>
    <w:p w14:paraId="0EF1E086" w14:textId="77777777" w:rsidR="00A76CBC" w:rsidRPr="002D323C" w:rsidRDefault="00A76CBC" w:rsidP="00A76CBC">
      <w:pPr>
        <w:jc w:val="both"/>
        <w:rPr>
          <w:rFonts w:ascii="Verdana" w:hAnsi="Verdana"/>
          <w:b/>
          <w:sz w:val="20"/>
          <w:szCs w:val="20"/>
        </w:rPr>
      </w:pPr>
      <w:r w:rsidRPr="002D323C">
        <w:rPr>
          <w:rFonts w:ascii="Verdana" w:hAnsi="Verdana"/>
          <w:b/>
          <w:sz w:val="20"/>
          <w:szCs w:val="20"/>
        </w:rPr>
        <w:t>Doel</w:t>
      </w:r>
    </w:p>
    <w:p w14:paraId="3E1BCA39" w14:textId="4E89CE0C" w:rsidR="00A76CBC" w:rsidRDefault="00A76CBC" w:rsidP="1A58EE29">
      <w:pPr>
        <w:jc w:val="both"/>
        <w:rPr>
          <w:rFonts w:ascii="Verdana" w:hAnsi="Verdana"/>
          <w:sz w:val="20"/>
          <w:szCs w:val="20"/>
        </w:rPr>
      </w:pPr>
      <w:r w:rsidRPr="1A58EE29">
        <w:rPr>
          <w:rFonts w:ascii="Verdana" w:hAnsi="Verdana"/>
          <w:sz w:val="20"/>
          <w:szCs w:val="20"/>
        </w:rPr>
        <w:t>Als het gezin na dit traject de kracht vindt om de hindernissen en uitdagingen zelf aan te pakken (met ondersteuning van het netwerk) en er beweging is gekomen in de blokkade, is de tussenkomst geslaagd.</w:t>
      </w:r>
    </w:p>
    <w:p w14:paraId="4516541F" w14:textId="77777777" w:rsidR="00A76CBC" w:rsidRPr="002D323C" w:rsidRDefault="00A76CBC" w:rsidP="00A76CBC">
      <w:pPr>
        <w:jc w:val="both"/>
        <w:rPr>
          <w:rFonts w:ascii="Verdana" w:hAnsi="Verdana"/>
          <w:b/>
          <w:sz w:val="20"/>
          <w:szCs w:val="20"/>
        </w:rPr>
      </w:pPr>
      <w:r w:rsidRPr="002D323C">
        <w:rPr>
          <w:rFonts w:ascii="Verdana" w:hAnsi="Verdana"/>
          <w:b/>
          <w:sz w:val="20"/>
          <w:szCs w:val="20"/>
        </w:rPr>
        <w:t>FID parameters</w:t>
      </w:r>
    </w:p>
    <w:p w14:paraId="04A603DB" w14:textId="77777777" w:rsidR="00A76CBC" w:rsidRPr="002D323C" w:rsidRDefault="00A76CBC" w:rsidP="00A76CBC">
      <w:pPr>
        <w:pStyle w:val="Lijstalinea"/>
        <w:numPr>
          <w:ilvl w:val="0"/>
          <w:numId w:val="10"/>
        </w:numPr>
        <w:jc w:val="both"/>
        <w:rPr>
          <w:rFonts w:ascii="Verdana" w:hAnsi="Verdana"/>
          <w:sz w:val="20"/>
          <w:szCs w:val="20"/>
        </w:rPr>
      </w:pPr>
      <w:r w:rsidRPr="002D323C">
        <w:rPr>
          <w:rFonts w:ascii="Verdana" w:hAnsi="Verdana"/>
          <w:sz w:val="20"/>
          <w:szCs w:val="20"/>
        </w:rPr>
        <w:t>Frequentie: wekelijks of meerdere keren per week (individuele gesprekken)</w:t>
      </w:r>
    </w:p>
    <w:p w14:paraId="6FEE8CD2" w14:textId="77777777" w:rsidR="00A76CBC" w:rsidRPr="002D323C" w:rsidRDefault="00A76CBC" w:rsidP="00A76CBC">
      <w:pPr>
        <w:pStyle w:val="Lijstalinea"/>
        <w:numPr>
          <w:ilvl w:val="0"/>
          <w:numId w:val="10"/>
        </w:numPr>
        <w:jc w:val="both"/>
        <w:rPr>
          <w:rFonts w:ascii="Verdana" w:hAnsi="Verdana"/>
          <w:sz w:val="20"/>
          <w:szCs w:val="20"/>
        </w:rPr>
      </w:pPr>
      <w:r w:rsidRPr="002D323C">
        <w:rPr>
          <w:rFonts w:ascii="Verdana" w:hAnsi="Verdana"/>
          <w:sz w:val="20"/>
          <w:szCs w:val="20"/>
        </w:rPr>
        <w:t>Intensiteit: 45 min. – 60 min. per individueel gesprek</w:t>
      </w:r>
    </w:p>
    <w:p w14:paraId="1BAB7B2B" w14:textId="3AC07204" w:rsidR="00A76CBC" w:rsidRDefault="00A76CBC" w:rsidP="009F5F5E">
      <w:pPr>
        <w:pStyle w:val="Lijstalinea"/>
        <w:numPr>
          <w:ilvl w:val="0"/>
          <w:numId w:val="10"/>
        </w:numPr>
        <w:jc w:val="both"/>
        <w:rPr>
          <w:rFonts w:ascii="Verdana" w:hAnsi="Verdana"/>
          <w:sz w:val="20"/>
          <w:szCs w:val="20"/>
        </w:rPr>
      </w:pPr>
      <w:r w:rsidRPr="1A58EE29">
        <w:rPr>
          <w:rFonts w:ascii="Verdana" w:hAnsi="Verdana"/>
          <w:sz w:val="20"/>
          <w:szCs w:val="20"/>
        </w:rPr>
        <w:t>Duur: 4 maanden – niet verlengbaar</w:t>
      </w:r>
    </w:p>
    <w:p w14:paraId="13AAE243" w14:textId="08A41B98" w:rsidR="1A58EE29" w:rsidRDefault="1A58EE29" w:rsidP="1A58EE29">
      <w:pPr>
        <w:jc w:val="both"/>
        <w:rPr>
          <w:rFonts w:ascii="Verdana" w:hAnsi="Verdana"/>
          <w:sz w:val="20"/>
          <w:szCs w:val="20"/>
        </w:rPr>
      </w:pPr>
    </w:p>
    <w:p w14:paraId="091BDF72" w14:textId="098917A1" w:rsidR="1A58EE29" w:rsidRDefault="1A58EE29" w:rsidP="1A58EE29">
      <w:pPr>
        <w:jc w:val="both"/>
        <w:rPr>
          <w:rFonts w:ascii="Verdana" w:hAnsi="Verdana"/>
          <w:sz w:val="20"/>
          <w:szCs w:val="20"/>
        </w:rPr>
      </w:pPr>
    </w:p>
    <w:p w14:paraId="4E885076" w14:textId="16659F81" w:rsidR="1A58EE29" w:rsidRDefault="1A58EE29" w:rsidP="1A58EE29">
      <w:pPr>
        <w:jc w:val="both"/>
        <w:rPr>
          <w:rFonts w:ascii="Verdana" w:hAnsi="Verdana"/>
          <w:sz w:val="20"/>
          <w:szCs w:val="20"/>
        </w:rPr>
      </w:pPr>
    </w:p>
    <w:p w14:paraId="09F1A647" w14:textId="3014195E" w:rsidR="007A6604" w:rsidRPr="00FC55B3" w:rsidRDefault="007A6604" w:rsidP="00664FBF">
      <w:pPr>
        <w:pStyle w:val="Lijstalinea"/>
        <w:ind w:left="765"/>
        <w:jc w:val="both"/>
        <w:rPr>
          <w:rFonts w:ascii="Verdana" w:hAnsi="Verdana"/>
          <w:sz w:val="20"/>
          <w:szCs w:val="20"/>
        </w:rPr>
      </w:pPr>
    </w:p>
    <w:p w14:paraId="61364774" w14:textId="2C5BEC87" w:rsidR="009F5F5E" w:rsidRPr="004018C0" w:rsidRDefault="009F5F5E" w:rsidP="004018C0">
      <w:pPr>
        <w:pStyle w:val="Kop3"/>
        <w:rPr>
          <w:b/>
          <w:sz w:val="28"/>
          <w:szCs w:val="28"/>
        </w:rPr>
      </w:pPr>
      <w:proofErr w:type="spellStart"/>
      <w:r w:rsidRPr="004018C0">
        <w:rPr>
          <w:b/>
          <w:sz w:val="28"/>
          <w:szCs w:val="28"/>
        </w:rPr>
        <w:lastRenderedPageBreak/>
        <w:t>Laagintensieve</w:t>
      </w:r>
      <w:proofErr w:type="spellEnd"/>
      <w:r w:rsidRPr="004018C0">
        <w:rPr>
          <w:b/>
          <w:sz w:val="28"/>
          <w:szCs w:val="28"/>
        </w:rPr>
        <w:t xml:space="preserve"> Contextbegeleiding</w:t>
      </w:r>
      <w:r w:rsidR="00664FBF">
        <w:rPr>
          <w:b/>
          <w:sz w:val="28"/>
          <w:szCs w:val="28"/>
        </w:rPr>
        <w:t xml:space="preserve"> voor gezinnen met jonge kinderen (-12) in situaties van verontrusting en dreigende uithuisplaatsing.</w:t>
      </w:r>
    </w:p>
    <w:p w14:paraId="7A6021CD" w14:textId="77777777" w:rsidR="009F5F5E" w:rsidRDefault="009F5F5E" w:rsidP="009F5F5E">
      <w:pPr>
        <w:spacing w:after="0" w:line="240" w:lineRule="auto"/>
        <w:jc w:val="center"/>
        <w:rPr>
          <w:b/>
          <w:color w:val="A6A6A6" w:themeColor="background1" w:themeShade="A6"/>
          <w:spacing w:val="10"/>
          <w:sz w:val="28"/>
          <w:szCs w:val="28"/>
          <w14:textOutline w14:w="0" w14:cap="flat" w14:cmpd="sng" w14:algn="ctr">
            <w14:noFill/>
            <w14:prstDash w14:val="solid"/>
            <w14:round/>
          </w14:textOutline>
        </w:rPr>
      </w:pPr>
    </w:p>
    <w:p w14:paraId="54FDAE8E" w14:textId="74FD5F13" w:rsidR="009F5F5E" w:rsidRPr="00FC55B3" w:rsidRDefault="007A6604" w:rsidP="009F5F5E">
      <w:pPr>
        <w:jc w:val="both"/>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We werken </w:t>
      </w:r>
      <w:r w:rsidR="009F5F5E" w:rsidRPr="00FC55B3">
        <w:rPr>
          <w:rFonts w:ascii="Verdana" w:eastAsia="Times New Roman" w:hAnsi="Verdana" w:cs="Times New Roman"/>
          <w:color w:val="000000"/>
          <w:sz w:val="20"/>
          <w:szCs w:val="20"/>
          <w:lang w:eastAsia="nl-BE"/>
        </w:rPr>
        <w:t>met het gezin en relevante betrokkenen actief samen</w:t>
      </w:r>
      <w:r>
        <w:rPr>
          <w:rFonts w:ascii="Verdana" w:eastAsia="Times New Roman" w:hAnsi="Verdana" w:cs="Times New Roman"/>
          <w:color w:val="000000"/>
          <w:sz w:val="20"/>
          <w:szCs w:val="20"/>
          <w:lang w:eastAsia="nl-BE"/>
        </w:rPr>
        <w:t xml:space="preserve"> m</w:t>
      </w:r>
      <w:r w:rsidRPr="00FC55B3">
        <w:rPr>
          <w:rFonts w:ascii="Verdana" w:eastAsia="Times New Roman" w:hAnsi="Verdana" w:cs="Times New Roman"/>
          <w:color w:val="000000"/>
          <w:sz w:val="20"/>
          <w:szCs w:val="20"/>
          <w:lang w:eastAsia="nl-BE"/>
        </w:rPr>
        <w:t>et een doelgericht en afgebakend hulpaanbod</w:t>
      </w:r>
      <w:r w:rsidR="009F5F5E" w:rsidRPr="00FC55B3">
        <w:rPr>
          <w:rFonts w:ascii="Verdana" w:eastAsia="Times New Roman" w:hAnsi="Verdana" w:cs="Times New Roman"/>
          <w:color w:val="000000"/>
          <w:sz w:val="20"/>
          <w:szCs w:val="20"/>
          <w:lang w:eastAsia="nl-BE"/>
        </w:rPr>
        <w:t xml:space="preserve"> rond</w:t>
      </w:r>
      <w:r>
        <w:rPr>
          <w:rFonts w:ascii="Verdana" w:eastAsia="Times New Roman" w:hAnsi="Verdana" w:cs="Times New Roman"/>
          <w:color w:val="000000"/>
          <w:sz w:val="20"/>
          <w:szCs w:val="20"/>
          <w:lang w:eastAsia="nl-BE"/>
        </w:rPr>
        <w:t xml:space="preserve"> veiligheid, </w:t>
      </w:r>
      <w:r w:rsidR="009F5F5E" w:rsidRPr="00FC55B3">
        <w:rPr>
          <w:rFonts w:ascii="Verdana" w:eastAsia="Times New Roman" w:hAnsi="Verdana" w:cs="Times New Roman"/>
          <w:color w:val="000000"/>
          <w:sz w:val="20"/>
          <w:szCs w:val="20"/>
          <w:lang w:eastAsia="nl-BE"/>
        </w:rPr>
        <w:t>een aantal afgelijnde pedagogische uitdagingen en concrete doelstellingen</w:t>
      </w:r>
      <w:r>
        <w:rPr>
          <w:rFonts w:ascii="Verdana" w:eastAsia="Times New Roman" w:hAnsi="Verdana" w:cs="Times New Roman"/>
          <w:color w:val="000000"/>
          <w:sz w:val="20"/>
          <w:szCs w:val="20"/>
          <w:lang w:eastAsia="nl-BE"/>
        </w:rPr>
        <w:t xml:space="preserve"> bij gezinnen met jonge kinderen</w:t>
      </w:r>
      <w:r w:rsidR="009F5F5E" w:rsidRPr="00FC55B3">
        <w:rPr>
          <w:rFonts w:ascii="Verdana" w:eastAsia="Times New Roman" w:hAnsi="Verdana" w:cs="Times New Roman"/>
          <w:color w:val="000000"/>
          <w:sz w:val="20"/>
          <w:szCs w:val="20"/>
          <w:lang w:eastAsia="nl-BE"/>
        </w:rPr>
        <w:t>.</w:t>
      </w:r>
    </w:p>
    <w:p w14:paraId="231E6BCF" w14:textId="77777777" w:rsidR="009F5F5E" w:rsidRPr="004018C0" w:rsidRDefault="009F5F5E" w:rsidP="009F5F5E">
      <w:pPr>
        <w:spacing w:after="0" w:line="240" w:lineRule="auto"/>
        <w:rPr>
          <w:rFonts w:ascii="Verdana" w:hAnsi="Verdana"/>
          <w:b/>
          <w:sz w:val="20"/>
          <w:szCs w:val="20"/>
        </w:rPr>
      </w:pPr>
      <w:r w:rsidRPr="004018C0">
        <w:rPr>
          <w:rFonts w:ascii="Verdana" w:hAnsi="Verdana"/>
          <w:b/>
          <w:sz w:val="20"/>
          <w:szCs w:val="20"/>
        </w:rPr>
        <w:t>Doelgroep</w:t>
      </w:r>
    </w:p>
    <w:p w14:paraId="611A9F17" w14:textId="77777777" w:rsidR="009F5F5E" w:rsidRDefault="009F5F5E" w:rsidP="009F5F5E">
      <w:pPr>
        <w:spacing w:after="0" w:line="240" w:lineRule="auto"/>
        <w:rPr>
          <w:rFonts w:ascii="Verdana" w:hAnsi="Verdana"/>
          <w:b/>
          <w:sz w:val="20"/>
          <w:szCs w:val="20"/>
        </w:rPr>
      </w:pPr>
    </w:p>
    <w:p w14:paraId="65FE4FE1" w14:textId="1684AF76" w:rsidR="009F5F5E" w:rsidRPr="00FC55B3" w:rsidRDefault="009F5F5E" w:rsidP="009F5F5E">
      <w:pPr>
        <w:spacing w:after="0" w:line="240" w:lineRule="auto"/>
        <w:jc w:val="both"/>
        <w:rPr>
          <w:sz w:val="20"/>
          <w:szCs w:val="20"/>
        </w:rPr>
      </w:pPr>
      <w:r w:rsidRPr="00FC55B3">
        <w:rPr>
          <w:rFonts w:ascii="Verdana" w:eastAsia="Times New Roman" w:hAnsi="Verdana" w:cs="Times New Roman"/>
          <w:sz w:val="20"/>
          <w:szCs w:val="20"/>
          <w:lang w:eastAsia="nl-BE"/>
        </w:rPr>
        <w:t xml:space="preserve">Gezinnen waarbij </w:t>
      </w:r>
      <w:r w:rsidR="00664FBF">
        <w:rPr>
          <w:rFonts w:ascii="Verdana" w:eastAsia="Times New Roman" w:hAnsi="Verdana" w:cs="Times New Roman"/>
          <w:sz w:val="20"/>
          <w:szCs w:val="20"/>
          <w:lang w:eastAsia="nl-BE"/>
        </w:rPr>
        <w:t>de veiligheid van de kinderen onrustwekkend is en</w:t>
      </w:r>
      <w:r w:rsidRPr="00FC55B3">
        <w:rPr>
          <w:rFonts w:ascii="Verdana" w:eastAsia="Times New Roman" w:hAnsi="Verdana" w:cs="Times New Roman"/>
          <w:sz w:val="20"/>
          <w:szCs w:val="20"/>
          <w:lang w:eastAsia="nl-BE"/>
        </w:rPr>
        <w:t xml:space="preserve"> een aantal specifieke pedagogische vaardigheden moeten versterkt worden. Gezinnen zijn bereid hier samen met een hulpverlener aan te werken.</w:t>
      </w:r>
    </w:p>
    <w:p w14:paraId="684B5E0D" w14:textId="77777777" w:rsidR="009F5F5E" w:rsidRPr="00FC55B3" w:rsidRDefault="009F5F5E" w:rsidP="009F5F5E">
      <w:pPr>
        <w:spacing w:after="0" w:line="240" w:lineRule="auto"/>
        <w:jc w:val="both"/>
        <w:rPr>
          <w:rFonts w:ascii="Verdana" w:eastAsia="Times New Roman" w:hAnsi="Verdana" w:cs="Times New Roman"/>
          <w:sz w:val="20"/>
          <w:szCs w:val="20"/>
          <w:lang w:eastAsia="nl-BE"/>
        </w:rPr>
      </w:pPr>
    </w:p>
    <w:p w14:paraId="2E640778" w14:textId="77777777" w:rsidR="009F5F5E" w:rsidRPr="00FC55B3" w:rsidRDefault="009F5F5E" w:rsidP="009F5F5E">
      <w:pPr>
        <w:spacing w:after="0" w:line="240" w:lineRule="auto"/>
        <w:jc w:val="both"/>
        <w:rPr>
          <w:sz w:val="20"/>
          <w:szCs w:val="20"/>
        </w:rPr>
      </w:pPr>
      <w:r w:rsidRPr="00FC55B3">
        <w:rPr>
          <w:rFonts w:ascii="Verdana" w:eastAsia="Times New Roman" w:hAnsi="Verdana" w:cs="Times New Roman"/>
          <w:sz w:val="20"/>
          <w:szCs w:val="20"/>
          <w:lang w:eastAsia="nl-BE"/>
        </w:rPr>
        <w:t>Het benutten en uitbouwen van zowel het persoonlijk als het professioneel netwerk behoort tot de opdracht van de begeleiding.</w:t>
      </w:r>
    </w:p>
    <w:p w14:paraId="4E7F4BE7" w14:textId="7207EB97" w:rsidR="009F5F5E" w:rsidRPr="00FC55B3" w:rsidRDefault="009F5F5E" w:rsidP="009F5F5E">
      <w:pPr>
        <w:spacing w:after="0" w:line="240" w:lineRule="auto"/>
        <w:jc w:val="both"/>
        <w:rPr>
          <w:sz w:val="20"/>
          <w:szCs w:val="20"/>
        </w:rPr>
      </w:pPr>
      <w:r w:rsidRPr="00FC55B3">
        <w:rPr>
          <w:rFonts w:ascii="Verdana" w:eastAsia="Times New Roman" w:hAnsi="Verdana" w:cs="Times New Roman"/>
          <w:sz w:val="20"/>
          <w:szCs w:val="20"/>
          <w:lang w:eastAsia="nl-BE"/>
        </w:rPr>
        <w:t xml:space="preserve">Belangrijk is dat de doorverwijzer inschat dat er voor het gezin voldoende ondersteuning is op mogelijk andere probleemgebieden (vb. financiën, psychologische ondersteuning...) waardoor er voldoende ruimte is om in een afgebakende periode intensief bezig te zijn met </w:t>
      </w:r>
      <w:r w:rsidR="00664FBF">
        <w:rPr>
          <w:rFonts w:ascii="Verdana" w:eastAsia="Times New Roman" w:hAnsi="Verdana" w:cs="Times New Roman"/>
          <w:sz w:val="20"/>
          <w:szCs w:val="20"/>
          <w:lang w:eastAsia="nl-BE"/>
        </w:rPr>
        <w:t>veiligheid en specifieke pedagogische vaardigheden</w:t>
      </w:r>
      <w:r w:rsidRPr="00FC55B3">
        <w:rPr>
          <w:rFonts w:ascii="Verdana" w:eastAsia="Times New Roman" w:hAnsi="Verdana" w:cs="Times New Roman"/>
          <w:sz w:val="20"/>
          <w:szCs w:val="20"/>
          <w:lang w:eastAsia="nl-BE"/>
        </w:rPr>
        <w:t>.</w:t>
      </w:r>
    </w:p>
    <w:p w14:paraId="0B582F38" w14:textId="0CA6443C" w:rsidR="009F5F5E" w:rsidRPr="00FC55B3" w:rsidRDefault="009F5F5E" w:rsidP="009F5F5E">
      <w:pPr>
        <w:spacing w:after="0" w:line="240" w:lineRule="auto"/>
        <w:rPr>
          <w:rFonts w:ascii="Verdana" w:eastAsia="Times New Roman" w:hAnsi="Verdana" w:cs="Times New Roman"/>
          <w:color w:val="000000"/>
          <w:sz w:val="20"/>
          <w:szCs w:val="20"/>
          <w:lang w:eastAsia="nl-BE"/>
        </w:rPr>
      </w:pPr>
    </w:p>
    <w:p w14:paraId="51182367" w14:textId="77777777" w:rsidR="009F5F5E" w:rsidRPr="004018C0" w:rsidRDefault="009F5F5E" w:rsidP="009F5F5E">
      <w:pPr>
        <w:spacing w:after="0" w:line="240" w:lineRule="auto"/>
        <w:rPr>
          <w:rFonts w:ascii="Verdana" w:hAnsi="Verdana"/>
          <w:b/>
          <w:sz w:val="20"/>
          <w:szCs w:val="20"/>
        </w:rPr>
      </w:pPr>
      <w:r w:rsidRPr="004018C0">
        <w:rPr>
          <w:rFonts w:ascii="Verdana" w:hAnsi="Verdana"/>
          <w:b/>
          <w:sz w:val="20"/>
          <w:szCs w:val="20"/>
        </w:rPr>
        <w:t>Doel</w:t>
      </w:r>
    </w:p>
    <w:p w14:paraId="2612F8C4" w14:textId="77777777" w:rsidR="009F5F5E" w:rsidRDefault="009F5F5E" w:rsidP="009F5F5E">
      <w:pPr>
        <w:spacing w:after="0" w:line="240" w:lineRule="auto"/>
        <w:rPr>
          <w:rFonts w:ascii="Verdana" w:hAnsi="Verdana"/>
          <w:b/>
          <w:color w:val="595959" w:themeColor="text1" w:themeTint="A6"/>
          <w:sz w:val="20"/>
          <w:szCs w:val="20"/>
        </w:rPr>
      </w:pPr>
    </w:p>
    <w:p w14:paraId="40DE4295" w14:textId="3846BBFA" w:rsidR="009F5F5E" w:rsidRPr="007A6604" w:rsidRDefault="009F5F5E" w:rsidP="009F5F5E">
      <w:pPr>
        <w:jc w:val="both"/>
        <w:rPr>
          <w:rFonts w:ascii="Verdana" w:hAnsi="Verdana"/>
          <w:b/>
          <w:sz w:val="20"/>
          <w:szCs w:val="20"/>
        </w:rPr>
      </w:pPr>
      <w:r w:rsidRPr="007A6604">
        <w:rPr>
          <w:rFonts w:ascii="Verdana" w:eastAsia="Times New Roman" w:hAnsi="Verdana" w:cs="Times New Roman"/>
          <w:color w:val="000000"/>
          <w:sz w:val="20"/>
          <w:szCs w:val="20"/>
          <w:lang w:eastAsia="nl-BE"/>
        </w:rPr>
        <w:t>De hulpverlening sluit af als</w:t>
      </w:r>
      <w:r w:rsidR="00664FBF" w:rsidRPr="007A6604">
        <w:rPr>
          <w:rFonts w:ascii="Verdana" w:eastAsia="Times New Roman" w:hAnsi="Verdana" w:cs="Times New Roman"/>
          <w:color w:val="000000"/>
          <w:sz w:val="20"/>
          <w:szCs w:val="20"/>
          <w:lang w:eastAsia="nl-BE"/>
        </w:rPr>
        <w:t xml:space="preserve"> de veiligheid van de kinderen gegarandeerd is en</w:t>
      </w:r>
      <w:r w:rsidRPr="007A6604">
        <w:rPr>
          <w:rFonts w:ascii="Verdana" w:eastAsia="Times New Roman" w:hAnsi="Verdana" w:cs="Times New Roman"/>
          <w:color w:val="000000"/>
          <w:sz w:val="20"/>
          <w:szCs w:val="20"/>
          <w:lang w:eastAsia="nl-BE"/>
        </w:rPr>
        <w:t xml:space="preserve"> de verschillende gezinsleden hun situatie terug hanteerbaar vinden.</w:t>
      </w:r>
    </w:p>
    <w:p w14:paraId="29AD1DA1" w14:textId="77777777" w:rsidR="009F5F5E" w:rsidRPr="004018C0" w:rsidRDefault="009F5F5E" w:rsidP="009F5F5E">
      <w:pPr>
        <w:spacing w:after="0" w:line="240" w:lineRule="auto"/>
        <w:rPr>
          <w:rFonts w:ascii="Verdana" w:eastAsia="Times New Roman" w:hAnsi="Verdana" w:cs="Times New Roman"/>
          <w:b/>
          <w:sz w:val="18"/>
          <w:szCs w:val="17"/>
          <w:lang w:eastAsia="nl-BE"/>
        </w:rPr>
      </w:pPr>
      <w:r w:rsidRPr="004018C0">
        <w:rPr>
          <w:rFonts w:ascii="Verdana" w:hAnsi="Verdana"/>
          <w:b/>
          <w:sz w:val="20"/>
          <w:szCs w:val="20"/>
        </w:rPr>
        <w:t>FID</w:t>
      </w:r>
      <w:r w:rsidRPr="004018C0">
        <w:rPr>
          <w:rFonts w:ascii="Verdana" w:eastAsia="Times New Roman" w:hAnsi="Verdana" w:cs="Times New Roman"/>
          <w:b/>
          <w:sz w:val="18"/>
          <w:szCs w:val="17"/>
          <w:lang w:eastAsia="nl-BE"/>
        </w:rPr>
        <w:t xml:space="preserve"> parameters</w:t>
      </w:r>
    </w:p>
    <w:p w14:paraId="7156789C" w14:textId="77777777" w:rsidR="009F5F5E" w:rsidRDefault="009F5F5E" w:rsidP="009F5F5E">
      <w:pPr>
        <w:spacing w:after="0" w:line="240" w:lineRule="auto"/>
        <w:rPr>
          <w:rFonts w:ascii="Verdana" w:eastAsia="Times New Roman" w:hAnsi="Verdana" w:cs="Times New Roman"/>
          <w:b/>
          <w:color w:val="595959" w:themeColor="text1" w:themeTint="A6"/>
          <w:sz w:val="18"/>
          <w:szCs w:val="17"/>
          <w:lang w:eastAsia="nl-BE"/>
        </w:rPr>
      </w:pPr>
    </w:p>
    <w:p w14:paraId="1D5DF1AF" w14:textId="77777777" w:rsidR="009F5F5E" w:rsidRPr="007A6604" w:rsidRDefault="009F5F5E" w:rsidP="009F5F5E">
      <w:pPr>
        <w:pStyle w:val="Lijstalinea"/>
        <w:numPr>
          <w:ilvl w:val="0"/>
          <w:numId w:val="11"/>
        </w:numPr>
        <w:jc w:val="both"/>
        <w:rPr>
          <w:rFonts w:ascii="Verdana" w:eastAsia="Times New Roman" w:hAnsi="Verdana" w:cs="Times New Roman"/>
          <w:sz w:val="20"/>
          <w:szCs w:val="20"/>
          <w:lang w:eastAsia="nl-BE"/>
        </w:rPr>
      </w:pPr>
      <w:r w:rsidRPr="007A6604">
        <w:rPr>
          <w:rFonts w:ascii="Verdana" w:eastAsia="Times New Roman" w:hAnsi="Verdana" w:cs="Times New Roman"/>
          <w:sz w:val="20"/>
          <w:szCs w:val="20"/>
          <w:lang w:eastAsia="nl-BE"/>
        </w:rPr>
        <w:t>Frequentie: wekelijks</w:t>
      </w:r>
    </w:p>
    <w:p w14:paraId="380D878A" w14:textId="77777777" w:rsidR="009F5F5E" w:rsidRPr="007A6604" w:rsidRDefault="009F5F5E" w:rsidP="009F5F5E">
      <w:pPr>
        <w:pStyle w:val="Lijstalinea"/>
        <w:numPr>
          <w:ilvl w:val="0"/>
          <w:numId w:val="11"/>
        </w:numPr>
        <w:jc w:val="both"/>
        <w:rPr>
          <w:rFonts w:ascii="Verdana" w:eastAsia="Times New Roman" w:hAnsi="Verdana" w:cs="Times New Roman"/>
          <w:sz w:val="20"/>
          <w:szCs w:val="20"/>
          <w:lang w:eastAsia="nl-BE"/>
        </w:rPr>
      </w:pPr>
      <w:r w:rsidRPr="007A6604">
        <w:rPr>
          <w:rFonts w:ascii="Verdana" w:eastAsia="Times New Roman" w:hAnsi="Verdana" w:cs="Times New Roman"/>
          <w:sz w:val="20"/>
          <w:szCs w:val="20"/>
          <w:lang w:eastAsia="nl-BE"/>
        </w:rPr>
        <w:t>Intensiteit: gemiddeld 1 uur per week</w:t>
      </w:r>
    </w:p>
    <w:p w14:paraId="7A157F1D" w14:textId="77777777" w:rsidR="009F5F5E" w:rsidRPr="007A6604" w:rsidRDefault="009F5F5E" w:rsidP="009F5F5E">
      <w:pPr>
        <w:pStyle w:val="Lijstalinea"/>
        <w:numPr>
          <w:ilvl w:val="0"/>
          <w:numId w:val="11"/>
        </w:numPr>
        <w:jc w:val="both"/>
        <w:rPr>
          <w:rFonts w:ascii="Verdana" w:eastAsia="Times New Roman" w:hAnsi="Verdana" w:cs="Times New Roman"/>
          <w:sz w:val="20"/>
          <w:szCs w:val="20"/>
          <w:lang w:eastAsia="nl-BE"/>
        </w:rPr>
      </w:pPr>
      <w:r w:rsidRPr="007A6604">
        <w:rPr>
          <w:rFonts w:ascii="Verdana" w:eastAsia="Times New Roman" w:hAnsi="Verdana" w:cs="Times New Roman"/>
          <w:sz w:val="20"/>
          <w:szCs w:val="20"/>
          <w:lang w:eastAsia="nl-BE"/>
        </w:rPr>
        <w:t xml:space="preserve">Duur: 6 maanden   -   verlengbaar  </w:t>
      </w:r>
    </w:p>
    <w:p w14:paraId="53BCE91B" w14:textId="2BA64F2F" w:rsidR="004A2041" w:rsidRPr="004018C0" w:rsidRDefault="009F5F5E" w:rsidP="1A58EE29">
      <w:pPr>
        <w:jc w:val="both"/>
        <w:rPr>
          <w:rFonts w:ascii="Verdana" w:eastAsia="Times New Roman" w:hAnsi="Verdana" w:cs="Times New Roman"/>
          <w:sz w:val="20"/>
          <w:szCs w:val="20"/>
          <w:lang w:eastAsia="nl-BE"/>
        </w:rPr>
      </w:pPr>
      <w:r w:rsidRPr="1A58EE29">
        <w:rPr>
          <w:rFonts w:ascii="Verdana" w:eastAsia="Times New Roman" w:hAnsi="Verdana" w:cs="Times New Roman"/>
          <w:sz w:val="20"/>
          <w:szCs w:val="20"/>
          <w:lang w:eastAsia="nl-BE"/>
        </w:rPr>
        <w:t>Deze parameters zijn indicatief, telkens wordt afhankelijk van de situatie en het moment in de begeleiding bekeken wat het gezin nodig heeft in frequentie en intensiteit. Bedoeling blijft wel om binnen 6 maanden naar een afronding te gaan.</w:t>
      </w:r>
    </w:p>
    <w:p w14:paraId="1F5ABFE3" w14:textId="320E74A4" w:rsidR="004A2041" w:rsidRPr="004018C0" w:rsidRDefault="004A2041" w:rsidP="1A58EE29">
      <w:pPr>
        <w:pStyle w:val="Kop1"/>
        <w:rPr>
          <w:b/>
          <w:bCs/>
        </w:rPr>
      </w:pPr>
      <w:r w:rsidRPr="1A58EE29">
        <w:rPr>
          <w:b/>
          <w:bCs/>
        </w:rPr>
        <w:t>Aanmelden voor contextbegeleiding</w:t>
      </w:r>
    </w:p>
    <w:p w14:paraId="4985AA7A" w14:textId="77777777" w:rsidR="004A2041" w:rsidRPr="007A6604" w:rsidRDefault="004A2041" w:rsidP="004A2041">
      <w:pPr>
        <w:spacing w:after="0" w:line="240" w:lineRule="auto"/>
        <w:rPr>
          <w:rFonts w:eastAsia="Adobe Gothic Std B" w:cs="Tahoma"/>
          <w:color w:val="808080" w:themeColor="background1"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E9DF97" w14:textId="0846C243" w:rsidR="004A2041" w:rsidRPr="007A6604" w:rsidRDefault="004A2041" w:rsidP="003C39D6">
      <w:pPr>
        <w:jc w:val="both"/>
        <w:rPr>
          <w:rFonts w:ascii="Verdana" w:hAnsi="Verdana"/>
          <w:sz w:val="20"/>
          <w:szCs w:val="20"/>
        </w:rPr>
      </w:pPr>
      <w:r w:rsidRPr="007A6604">
        <w:rPr>
          <w:rFonts w:ascii="Verdana" w:hAnsi="Verdana"/>
          <w:sz w:val="20"/>
          <w:szCs w:val="20"/>
        </w:rPr>
        <w:t>Voor de aanmel</w:t>
      </w:r>
      <w:r w:rsidR="00075A7B" w:rsidRPr="007A6604">
        <w:rPr>
          <w:rFonts w:ascii="Verdana" w:hAnsi="Verdana"/>
          <w:sz w:val="20"/>
          <w:szCs w:val="20"/>
        </w:rPr>
        <w:t>dingen</w:t>
      </w:r>
      <w:r w:rsidRPr="007A6604">
        <w:rPr>
          <w:rFonts w:ascii="Verdana" w:hAnsi="Verdana"/>
          <w:sz w:val="20"/>
          <w:szCs w:val="20"/>
        </w:rPr>
        <w:t xml:space="preserve"> betreffende </w:t>
      </w:r>
      <w:r w:rsidR="00075A7B" w:rsidRPr="00922530">
        <w:rPr>
          <w:rFonts w:ascii="Verdana" w:hAnsi="Verdana"/>
          <w:sz w:val="20"/>
          <w:szCs w:val="20"/>
          <w:u w:val="single"/>
        </w:rPr>
        <w:t>contextbegeleiding</w:t>
      </w:r>
      <w:r w:rsidR="004018C0" w:rsidRPr="007A6604">
        <w:rPr>
          <w:rFonts w:ascii="Verdana" w:hAnsi="Verdana"/>
          <w:sz w:val="20"/>
          <w:szCs w:val="20"/>
        </w:rPr>
        <w:t xml:space="preserve"> verwijzen we </w:t>
      </w:r>
      <w:r w:rsidRPr="007A6604">
        <w:rPr>
          <w:rFonts w:ascii="Verdana" w:hAnsi="Verdana"/>
          <w:sz w:val="20"/>
          <w:szCs w:val="20"/>
        </w:rPr>
        <w:t xml:space="preserve">graag naar het </w:t>
      </w:r>
      <w:r w:rsidRPr="007A6604">
        <w:rPr>
          <w:rFonts w:ascii="Verdana" w:hAnsi="Verdana"/>
          <w:b/>
          <w:sz w:val="20"/>
          <w:szCs w:val="20"/>
        </w:rPr>
        <w:t>indicatiestellingformulier</w:t>
      </w:r>
      <w:r w:rsidRPr="007A6604">
        <w:rPr>
          <w:rFonts w:ascii="Verdana" w:hAnsi="Verdana"/>
          <w:sz w:val="20"/>
          <w:szCs w:val="20"/>
        </w:rPr>
        <w:t xml:space="preserve"> dat u kan vinden op </w:t>
      </w:r>
      <w:r w:rsidR="00BD2C4F" w:rsidRPr="007A6604">
        <w:rPr>
          <w:rFonts w:ascii="Verdana" w:hAnsi="Verdana"/>
          <w:sz w:val="20"/>
          <w:szCs w:val="20"/>
        </w:rPr>
        <w:t>de</w:t>
      </w:r>
      <w:r w:rsidRPr="007A6604">
        <w:rPr>
          <w:rFonts w:ascii="Verdana" w:hAnsi="Verdana"/>
          <w:sz w:val="20"/>
          <w:szCs w:val="20"/>
        </w:rPr>
        <w:t xml:space="preserve"> website</w:t>
      </w:r>
      <w:r w:rsidR="00BD2C4F" w:rsidRPr="007A6604">
        <w:rPr>
          <w:rFonts w:ascii="Verdana" w:hAnsi="Verdana"/>
          <w:sz w:val="20"/>
          <w:szCs w:val="20"/>
        </w:rPr>
        <w:t>s van de voorzieningen</w:t>
      </w:r>
      <w:r w:rsidRPr="007A6604">
        <w:rPr>
          <w:rFonts w:ascii="Verdana" w:hAnsi="Verdana"/>
          <w:sz w:val="20"/>
          <w:szCs w:val="20"/>
        </w:rPr>
        <w:t>. Dit dient per mail ingeleverd te worden.</w:t>
      </w:r>
    </w:p>
    <w:p w14:paraId="6B27AACB" w14:textId="77777777" w:rsidR="00075A7B" w:rsidRPr="007A6604" w:rsidRDefault="00075A7B" w:rsidP="003C39D6">
      <w:pPr>
        <w:jc w:val="both"/>
        <w:rPr>
          <w:rFonts w:ascii="Verdana" w:hAnsi="Verdana"/>
          <w:sz w:val="20"/>
          <w:szCs w:val="20"/>
        </w:rPr>
      </w:pPr>
    </w:p>
    <w:p w14:paraId="1824E8B6" w14:textId="1D0A0CB8" w:rsidR="009A2A51" w:rsidRPr="007A6604" w:rsidRDefault="00075A7B" w:rsidP="003C39D6">
      <w:pPr>
        <w:jc w:val="both"/>
        <w:rPr>
          <w:rFonts w:ascii="Verdana" w:hAnsi="Verdana"/>
          <w:sz w:val="20"/>
          <w:szCs w:val="20"/>
        </w:rPr>
      </w:pPr>
      <w:r w:rsidRPr="007A6604">
        <w:rPr>
          <w:rFonts w:ascii="Verdana" w:hAnsi="Verdana"/>
          <w:sz w:val="20"/>
          <w:szCs w:val="20"/>
        </w:rPr>
        <w:t xml:space="preserve">Voor </w:t>
      </w:r>
      <w:r w:rsidRPr="007A6604">
        <w:rPr>
          <w:rFonts w:ascii="Verdana" w:hAnsi="Verdana"/>
          <w:sz w:val="20"/>
          <w:szCs w:val="20"/>
          <w:u w:val="single"/>
        </w:rPr>
        <w:t>positieve heroriëntering</w:t>
      </w:r>
      <w:r w:rsidRPr="007A6604">
        <w:rPr>
          <w:rFonts w:ascii="Verdana" w:hAnsi="Verdana"/>
          <w:sz w:val="20"/>
          <w:szCs w:val="20"/>
        </w:rPr>
        <w:t xml:space="preserve"> kunnen </w:t>
      </w:r>
      <w:r w:rsidR="004018C0" w:rsidRPr="007A6604">
        <w:rPr>
          <w:rFonts w:ascii="Verdana" w:hAnsi="Verdana"/>
          <w:sz w:val="20"/>
          <w:szCs w:val="20"/>
        </w:rPr>
        <w:t>aanmelders</w:t>
      </w:r>
      <w:r w:rsidRPr="007A6604">
        <w:rPr>
          <w:rFonts w:ascii="Verdana" w:hAnsi="Verdana"/>
          <w:sz w:val="20"/>
          <w:szCs w:val="20"/>
        </w:rPr>
        <w:t xml:space="preserve"> </w:t>
      </w:r>
      <w:r w:rsidRPr="007A6604">
        <w:rPr>
          <w:rFonts w:ascii="Verdana" w:hAnsi="Verdana"/>
          <w:b/>
          <w:sz w:val="20"/>
          <w:szCs w:val="20"/>
        </w:rPr>
        <w:t>telefonisch</w:t>
      </w:r>
      <w:r w:rsidRPr="007A6604">
        <w:rPr>
          <w:rFonts w:ascii="Verdana" w:hAnsi="Verdana"/>
          <w:sz w:val="20"/>
          <w:szCs w:val="20"/>
        </w:rPr>
        <w:t xml:space="preserve"> te</w:t>
      </w:r>
      <w:r w:rsidR="00C506C1" w:rsidRPr="007A6604">
        <w:rPr>
          <w:rFonts w:ascii="Verdana" w:hAnsi="Verdana"/>
          <w:sz w:val="20"/>
          <w:szCs w:val="20"/>
        </w:rPr>
        <w:t>recht op het nummer 014/67.72.02</w:t>
      </w:r>
      <w:r w:rsidR="00FD3C09" w:rsidRPr="007A6604">
        <w:rPr>
          <w:rFonts w:ascii="Verdana" w:hAnsi="Verdana"/>
          <w:sz w:val="20"/>
          <w:szCs w:val="20"/>
        </w:rPr>
        <w:t xml:space="preserve"> op ma.-, woe.- en vrijdag tussen 9u en 12u.</w:t>
      </w:r>
    </w:p>
    <w:p w14:paraId="7B5B9797" w14:textId="24A29E46" w:rsidR="00FD3C09" w:rsidRDefault="00FD3C09" w:rsidP="00D07390">
      <w:pPr>
        <w:spacing w:after="0" w:line="240" w:lineRule="auto"/>
        <w:jc w:val="both"/>
        <w:rPr>
          <w:rFonts w:ascii="Verdana" w:eastAsia="Adobe Gothic Std B" w:hAnsi="Verdana" w:cs="Tahoma"/>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E06C88" w14:textId="0EE2710B" w:rsidR="00740060" w:rsidRPr="00740060" w:rsidRDefault="00740060" w:rsidP="00740060">
      <w:pPr>
        <w:jc w:val="both"/>
        <w:rPr>
          <w:rFonts w:ascii="Verdana" w:hAnsi="Verdana"/>
          <w:sz w:val="20"/>
          <w:szCs w:val="20"/>
        </w:rPr>
      </w:pPr>
      <w:r w:rsidRPr="1A58EE29">
        <w:rPr>
          <w:rFonts w:ascii="Verdana" w:hAnsi="Verdana"/>
          <w:sz w:val="20"/>
          <w:szCs w:val="20"/>
        </w:rPr>
        <w:t xml:space="preserve">Voor </w:t>
      </w:r>
      <w:proofErr w:type="spellStart"/>
      <w:r w:rsidRPr="1A58EE29">
        <w:rPr>
          <w:rFonts w:ascii="Verdana" w:hAnsi="Verdana"/>
          <w:sz w:val="20"/>
          <w:szCs w:val="20"/>
          <w:u w:val="single"/>
        </w:rPr>
        <w:t>laagintensieve</w:t>
      </w:r>
      <w:proofErr w:type="spellEnd"/>
      <w:r w:rsidRPr="1A58EE29">
        <w:rPr>
          <w:rFonts w:ascii="Verdana" w:hAnsi="Verdana"/>
          <w:sz w:val="20"/>
          <w:szCs w:val="20"/>
          <w:u w:val="single"/>
        </w:rPr>
        <w:t xml:space="preserve"> contextbegeleiding voor jonge kinderen(-12 jaar) in situaties van verontrusting en dreigende uithuisplaatsing</w:t>
      </w:r>
      <w:r w:rsidRPr="1A58EE29">
        <w:rPr>
          <w:rFonts w:ascii="Verdana" w:hAnsi="Verdana"/>
          <w:sz w:val="20"/>
          <w:szCs w:val="20"/>
        </w:rPr>
        <w:t xml:space="preserve"> worden open plaatsen gecommuniceerd op de website van </w:t>
      </w:r>
      <w:proofErr w:type="spellStart"/>
      <w:r w:rsidRPr="1A58EE29">
        <w:rPr>
          <w:rFonts w:ascii="Verdana" w:hAnsi="Verdana"/>
          <w:sz w:val="20"/>
          <w:szCs w:val="20"/>
        </w:rPr>
        <w:t>Cirkant</w:t>
      </w:r>
      <w:proofErr w:type="spellEnd"/>
      <w:r w:rsidRPr="1A58EE29">
        <w:rPr>
          <w:rFonts w:ascii="Verdana" w:hAnsi="Verdana"/>
          <w:sz w:val="20"/>
          <w:szCs w:val="20"/>
        </w:rPr>
        <w:t xml:space="preserve">. </w:t>
      </w:r>
    </w:p>
    <w:p w14:paraId="5EAB269B" w14:textId="6E98B350" w:rsidR="1A58EE29" w:rsidRDefault="1A58EE29" w:rsidP="1A58EE29">
      <w:pPr>
        <w:jc w:val="both"/>
        <w:rPr>
          <w:rFonts w:ascii="Verdana" w:hAnsi="Verdana"/>
          <w:sz w:val="20"/>
          <w:szCs w:val="20"/>
        </w:rPr>
      </w:pPr>
    </w:p>
    <w:p w14:paraId="4636748C" w14:textId="56F520B5" w:rsidR="1A58EE29" w:rsidRDefault="1A58EE29" w:rsidP="1A58EE29">
      <w:pPr>
        <w:jc w:val="both"/>
        <w:rPr>
          <w:rFonts w:ascii="Verdana" w:hAnsi="Verdana"/>
          <w:sz w:val="20"/>
          <w:szCs w:val="20"/>
        </w:rPr>
      </w:pPr>
    </w:p>
    <w:p w14:paraId="0D9E982F" w14:textId="1840F1C2" w:rsidR="007A6604" w:rsidRDefault="007A6604" w:rsidP="00D07390">
      <w:pPr>
        <w:spacing w:after="0" w:line="240" w:lineRule="auto"/>
        <w:jc w:val="both"/>
        <w:rPr>
          <w:rFonts w:ascii="Verdana" w:eastAsia="Adobe Gothic Std B" w:hAnsi="Verdana" w:cs="Tahoma"/>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037ABF" w14:textId="731A19B6" w:rsidR="00621459" w:rsidRPr="00C24994" w:rsidRDefault="008F0CCF" w:rsidP="00C24994">
      <w:pPr>
        <w:pStyle w:val="Kop1"/>
        <w:rPr>
          <w:rFonts w:eastAsia="Adobe Gothic Std B"/>
          <w:b/>
        </w:rPr>
      </w:pPr>
      <w:r w:rsidRPr="007A6604">
        <w:rPr>
          <w:rFonts w:eastAsia="Adobe Gothic Std B"/>
          <w:b/>
        </w:rPr>
        <w:lastRenderedPageBreak/>
        <w:t>Contact</w:t>
      </w:r>
    </w:p>
    <w:tbl>
      <w:tblPr>
        <w:tblStyle w:val="Tabelraster"/>
        <w:tblW w:w="0" w:type="auto"/>
        <w:tblLook w:val="04A0" w:firstRow="1" w:lastRow="0" w:firstColumn="1" w:lastColumn="0" w:noHBand="0" w:noVBand="1"/>
      </w:tblPr>
      <w:tblGrid>
        <w:gridCol w:w="4529"/>
        <w:gridCol w:w="4531"/>
      </w:tblGrid>
      <w:tr w:rsidR="00294AF1" w14:paraId="021A183D" w14:textId="77777777" w:rsidTr="25936352">
        <w:trPr>
          <w:trHeight w:val="2272"/>
        </w:trPr>
        <w:tc>
          <w:tcPr>
            <w:tcW w:w="4529" w:type="dxa"/>
          </w:tcPr>
          <w:p w14:paraId="5288E0BB" w14:textId="77777777" w:rsidR="00294AF1" w:rsidRDefault="00294AF1" w:rsidP="00784F54">
            <w:pPr>
              <w:jc w:val="center"/>
              <w:rPr>
                <w:rFonts w:eastAsia="Adobe Gothic Std B" w:cs="Tahoma"/>
                <w:color w:val="808080" w:themeColor="background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23CA0" w14:textId="77777777" w:rsidR="00294AF1" w:rsidRDefault="00294AF1" w:rsidP="00784F54">
            <w:pPr>
              <w:jc w:val="center"/>
              <w:rPr>
                <w:rFonts w:eastAsia="Adobe Gothic Std B" w:cs="Tahoma"/>
                <w:color w:val="808080" w:themeColor="background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nl-BE"/>
              </w:rPr>
              <w:drawing>
                <wp:inline distT="0" distB="0" distL="0" distR="0" wp14:anchorId="68DDBBE3" wp14:editId="5C5D85A2">
                  <wp:extent cx="934491" cy="895350"/>
                  <wp:effectExtent l="0" t="0" r="0" b="0"/>
                  <wp:docPr id="11815065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934491" cy="895350"/>
                          </a:xfrm>
                          <a:prstGeom prst="rect">
                            <a:avLst/>
                          </a:prstGeom>
                        </pic:spPr>
                      </pic:pic>
                    </a:graphicData>
                  </a:graphic>
                </wp:inline>
              </w:drawing>
            </w:r>
          </w:p>
          <w:p w14:paraId="047CA60A" w14:textId="77777777" w:rsidR="00294AF1" w:rsidRDefault="00294AF1" w:rsidP="00784F54">
            <w:pPr>
              <w:rPr>
                <w:rFonts w:eastAsia="Adobe Gothic Std B" w:cs="Tahoma"/>
                <w:color w:val="808080" w:themeColor="background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1" w:type="dxa"/>
          </w:tcPr>
          <w:p w14:paraId="6E5801F3" w14:textId="7B1D6E30" w:rsidR="00294AF1" w:rsidRPr="00294AF1" w:rsidRDefault="00294AF1" w:rsidP="00784F54">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AF1">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  aanbod:</w:t>
            </w:r>
          </w:p>
          <w:p w14:paraId="29B36D51" w14:textId="5B32B2FB" w:rsidR="00294AF1" w:rsidRDefault="007A6604" w:rsidP="00294AF1">
            <w:pPr>
              <w:pStyle w:val="Lijstalinea"/>
              <w:numPr>
                <w:ilvl w:val="0"/>
                <w:numId w:val="6"/>
              </w:num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294AF1">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ontextbegeleiding</w:t>
            </w:r>
          </w:p>
          <w:p w14:paraId="63757BF7" w14:textId="5048A99B" w:rsidR="00294AF1" w:rsidRDefault="00294AF1" w:rsidP="00294AF1">
            <w:pPr>
              <w:pStyle w:val="Lijstalinea"/>
              <w:numPr>
                <w:ilvl w:val="0"/>
                <w:numId w:val="6"/>
              </w:num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Contextbegeleidin</w:t>
            </w:r>
            <w:r w:rsidR="004A2041">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 </w:t>
            </w:r>
            <w:proofErr w:type="spellStart"/>
            <w:r w:rsidR="004A2041">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ifv</w:t>
            </w:r>
            <w:proofErr w:type="spellEnd"/>
            <w:r w:rsidR="004A2041">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positieve heroriëntering</w:t>
            </w:r>
          </w:p>
          <w:p w14:paraId="0E9F8224" w14:textId="77777777" w:rsidR="004A2041" w:rsidRDefault="004A2041" w:rsidP="004A2041">
            <w:pPr>
              <w:pStyle w:val="Lijstalinea"/>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218DC5" w14:textId="67F053F8" w:rsidR="00294AF1" w:rsidRDefault="00294AF1" w:rsidP="00784F54">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AF1">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w:t>
            </w:r>
            <w:r w:rsidR="00F316B9">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arrondissement Turnhout uitgezonderd Rijkevorsel, Hoogstraten, Ravels/Weelde/Poppel, Baarle-Hertog</w:t>
            </w:r>
            <w:r w:rsidR="00D47D01">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Merksplas.</w:t>
            </w: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488CA3" w14:textId="77777777" w:rsidR="00294AF1" w:rsidRPr="00294AF1" w:rsidRDefault="00294AF1" w:rsidP="00784F54">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4853C2" w14:textId="62A5D436" w:rsidR="00294AF1" w:rsidRPr="00294AF1" w:rsidRDefault="00385584" w:rsidP="00784F54">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294AF1" w:rsidRPr="00294AF1">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anmeldingen </w:t>
            </w:r>
            <w:r w:rsidR="00DA6192">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info </w:t>
            </w:r>
            <w:r w:rsidR="00294AF1" w:rsidRPr="00294AF1">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w:t>
            </w:r>
          </w:p>
          <w:p w14:paraId="56C20DC5" w14:textId="77777777" w:rsidR="00294AF1" w:rsidRPr="00294AF1" w:rsidRDefault="00294AF1" w:rsidP="00784F54">
            <w:pPr>
              <w:pStyle w:val="Lijstalinea"/>
              <w:numPr>
                <w:ilvl w:val="0"/>
                <w:numId w:val="6"/>
              </w:num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AF1">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Lien Hendrickx</w:t>
            </w:r>
          </w:p>
          <w:p w14:paraId="6D9725AA" w14:textId="77777777" w:rsidR="00294AF1" w:rsidRPr="00294AF1" w:rsidRDefault="00294AF1" w:rsidP="00784F54">
            <w:pPr>
              <w:pStyle w:val="Lijstalinea"/>
              <w:numPr>
                <w:ilvl w:val="0"/>
                <w:numId w:val="6"/>
              </w:num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AF1">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Vanbroekhoven</w:t>
            </w:r>
          </w:p>
          <w:p w14:paraId="5A8CE890" w14:textId="77777777" w:rsidR="00294AF1" w:rsidRPr="00294AF1" w:rsidRDefault="00294AF1" w:rsidP="00784F54">
            <w:pPr>
              <w:ind w:left="360"/>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AF1">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maandag t.e.m. vrijdag</w:t>
            </w:r>
          </w:p>
          <w:p w14:paraId="6AC2B540" w14:textId="77777777" w:rsidR="00294AF1" w:rsidRPr="00294AF1" w:rsidRDefault="00294AF1" w:rsidP="00784F54">
            <w:pPr>
              <w:ind w:left="360"/>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AF1">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014/59 14 56</w:t>
            </w:r>
          </w:p>
          <w:p w14:paraId="4AB04964" w14:textId="77777777" w:rsidR="00294AF1" w:rsidRPr="00294AF1" w:rsidRDefault="00294AF1" w:rsidP="00784F54">
            <w:pPr>
              <w:ind w:left="360"/>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E45C26" w14:textId="4F25C5D4" w:rsidR="006D7F2A" w:rsidRDefault="00294AF1" w:rsidP="00784F54">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AF1">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Meer info:</w:t>
            </w:r>
            <w:r w:rsidRPr="00294AF1">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23420F" w14:textId="1EAA36CE" w:rsidR="00922530" w:rsidRDefault="00922530" w:rsidP="00784F54">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FF"/>
                <w:sz w:val="20"/>
                <w:szCs w:val="20"/>
                <w:u w:val="single"/>
              </w:rPr>
              <w:t>aanmeldingenaandacht@dewaaiburg.be</w:t>
            </w:r>
          </w:p>
          <w:p w14:paraId="622AF363" w14:textId="77777777" w:rsidR="00294AF1" w:rsidRDefault="00733612" w:rsidP="00784F54">
            <w:pPr>
              <w:rPr>
                <w:color w:val="0000FF"/>
                <w:sz w:val="20"/>
                <w:szCs w:val="20"/>
                <w:u w:val="single"/>
              </w:rPr>
            </w:pPr>
            <w:hyperlink r:id="rId19" w:history="1">
              <w:r w:rsidR="00740060" w:rsidRPr="00740060">
                <w:rPr>
                  <w:color w:val="0000FF"/>
                  <w:sz w:val="20"/>
                  <w:szCs w:val="20"/>
                  <w:u w:val="single"/>
                </w:rPr>
                <w:t>https://www.dewaaiburg.be/aandacht</w:t>
              </w:r>
            </w:hyperlink>
          </w:p>
          <w:p w14:paraId="516A9D1C" w14:textId="299B8ABA" w:rsidR="00922530" w:rsidRPr="007560BF" w:rsidRDefault="00922530" w:rsidP="00784F54">
            <w:pPr>
              <w:rPr>
                <w:rFonts w:eastAsia="Adobe Gothic Std B" w:cs="Tahoma"/>
                <w:color w:val="808080" w:themeColor="background1"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94AF1" w14:paraId="12D20E41" w14:textId="77777777" w:rsidTr="25936352">
        <w:trPr>
          <w:trHeight w:val="1125"/>
        </w:trPr>
        <w:tc>
          <w:tcPr>
            <w:tcW w:w="4529" w:type="dxa"/>
          </w:tcPr>
          <w:p w14:paraId="3E208033" w14:textId="77777777" w:rsidR="00294AF1" w:rsidRDefault="00294AF1" w:rsidP="00784F54">
            <w:pPr>
              <w:rPr>
                <w:noProof/>
                <w:lang w:eastAsia="nl-BE"/>
              </w:rPr>
            </w:pPr>
          </w:p>
          <w:p w14:paraId="7FE30C87" w14:textId="77777777" w:rsidR="00294AF1" w:rsidRDefault="00294AF1" w:rsidP="00784F54">
            <w:pPr>
              <w:jc w:val="center"/>
              <w:rPr>
                <w:noProof/>
                <w:lang w:eastAsia="nl-BE"/>
              </w:rPr>
            </w:pPr>
          </w:p>
          <w:p w14:paraId="44648C61" w14:textId="77777777" w:rsidR="00294AF1" w:rsidRDefault="00294AF1" w:rsidP="00784F54">
            <w:pPr>
              <w:jc w:val="center"/>
              <w:rPr>
                <w:noProof/>
                <w:lang w:eastAsia="nl-BE"/>
              </w:rPr>
            </w:pPr>
            <w:r>
              <w:rPr>
                <w:noProof/>
                <w:lang w:eastAsia="nl-BE"/>
              </w:rPr>
              <w:drawing>
                <wp:inline distT="0" distB="0" distL="0" distR="0" wp14:anchorId="03F1192F" wp14:editId="622AD264">
                  <wp:extent cx="609600" cy="879159"/>
                  <wp:effectExtent l="0" t="0" r="0" b="0"/>
                  <wp:docPr id="184893648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879159"/>
                          </a:xfrm>
                          <a:prstGeom prst="rect">
                            <a:avLst/>
                          </a:prstGeom>
                        </pic:spPr>
                      </pic:pic>
                    </a:graphicData>
                  </a:graphic>
                </wp:inline>
              </w:drawing>
            </w:r>
          </w:p>
          <w:p w14:paraId="606A5076" w14:textId="584419B5" w:rsidR="00294AF1" w:rsidRDefault="00294AF1" w:rsidP="00784F54">
            <w:pPr>
              <w:rPr>
                <w:rFonts w:eastAsia="Adobe Gothic Std B" w:cs="Tahoma"/>
                <w:color w:val="808080" w:themeColor="background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31" w:type="dxa"/>
          </w:tcPr>
          <w:p w14:paraId="699D95EF" w14:textId="77777777" w:rsidR="00621459" w:rsidRDefault="00621459" w:rsidP="00784F54">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8DCE36" w14:textId="3EB679B8" w:rsidR="00294AF1" w:rsidRDefault="00294AF1" w:rsidP="00784F54">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AF1">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 aanbod:</w:t>
            </w:r>
          </w:p>
          <w:p w14:paraId="79686B45" w14:textId="1B5153D1" w:rsidR="007A6604" w:rsidRPr="007A6604" w:rsidRDefault="007A6604" w:rsidP="007A6604">
            <w:pPr>
              <w:pStyle w:val="Lijstalinea"/>
              <w:numPr>
                <w:ilvl w:val="0"/>
                <w:numId w:val="6"/>
              </w:num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604">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Contextbegeleiding</w:t>
            </w:r>
          </w:p>
          <w:p w14:paraId="4DF911CC" w14:textId="77777777" w:rsidR="004E0DB1" w:rsidRDefault="004E0DB1" w:rsidP="004E0DB1">
            <w:pPr>
              <w:pStyle w:val="Lijstalinea"/>
              <w:numPr>
                <w:ilvl w:val="0"/>
                <w:numId w:val="6"/>
              </w:num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Laagintensieve</w:t>
            </w:r>
            <w:proofErr w:type="spellEnd"/>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contextbegeleiding voor gezinnen met jonge kinderen (-12 jaar) in situaties van verontrusting en dreigende uithuisplaatsing.</w:t>
            </w:r>
          </w:p>
          <w:p w14:paraId="364FACD1" w14:textId="4B595699" w:rsidR="00294AF1" w:rsidRDefault="00294AF1" w:rsidP="00294AF1">
            <w:pPr>
              <w:pStyle w:val="Lijstalinea"/>
              <w:numPr>
                <w:ilvl w:val="0"/>
                <w:numId w:val="6"/>
              </w:num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Contextbegeleidi</w:t>
            </w:r>
            <w:r w:rsidR="00F316B9">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 </w:t>
            </w:r>
            <w:proofErr w:type="spellStart"/>
            <w:r w:rsidR="00F316B9">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ifv</w:t>
            </w:r>
            <w:proofErr w:type="spellEnd"/>
            <w:r w:rsidR="00F316B9">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positieve heroriëntering</w:t>
            </w:r>
          </w:p>
          <w:p w14:paraId="1042BB26" w14:textId="3DAD8582" w:rsidR="00C24994" w:rsidRPr="00C24994" w:rsidRDefault="00C24994" w:rsidP="00C24994">
            <w:pPr>
              <w:pStyle w:val="Lijstalinea"/>
              <w:numPr>
                <w:ilvl w:val="0"/>
                <w:numId w:val="6"/>
              </w:num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24994">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Hoogintensieve</w:t>
            </w:r>
            <w:proofErr w:type="spellEnd"/>
            <w:r w:rsidRPr="00C24994">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contextmodule (gelinkt aan </w:t>
            </w:r>
            <w:proofErr w:type="spellStart"/>
            <w:r w:rsidRPr="00C24994">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Cano</w:t>
            </w:r>
            <w:proofErr w:type="spellEnd"/>
            <w:r w:rsidRPr="00C24994">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-doelgroep) blijft niet rechtstreeks toegankelijk en dus aan te melden via A-</w:t>
            </w:r>
            <w:proofErr w:type="spellStart"/>
            <w:r w:rsidRPr="00C24994">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w:t>
            </w:r>
            <w:proofErr w:type="spellEnd"/>
            <w:r w:rsidRPr="00C24994">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naar ITP.</w:t>
            </w:r>
          </w:p>
          <w:p w14:paraId="5FD75C96" w14:textId="0056337C" w:rsidR="004A2041" w:rsidRPr="004018C0" w:rsidRDefault="004A2041" w:rsidP="004018C0">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A59509" w14:textId="77777777" w:rsidR="00294AF1" w:rsidRDefault="00294AF1" w:rsidP="00294AF1">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AF1">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w:t>
            </w: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arrondissement Turnhout uitgezonderd Herselt, Westerlo, Hulshout, Laakdal en Meerhout.  </w:t>
            </w:r>
          </w:p>
          <w:p w14:paraId="50533C35" w14:textId="77777777" w:rsidR="00294AF1" w:rsidRDefault="00294AF1" w:rsidP="00294AF1">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39911A" w14:textId="1E7BD58B" w:rsidR="00294AF1" w:rsidRDefault="00385584" w:rsidP="00294AF1">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294AF1">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anmeldingen </w:t>
            </w:r>
            <w:r w:rsidR="00DA6192">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info </w:t>
            </w:r>
            <w:r w:rsidR="00294AF1">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w:t>
            </w:r>
          </w:p>
          <w:p w14:paraId="4F804FBC" w14:textId="7093BF9A" w:rsidR="00294AF1" w:rsidRPr="00DE1DE6" w:rsidRDefault="00DE1DE6" w:rsidP="00294AF1">
            <w:pPr>
              <w:pStyle w:val="Lijstalinea"/>
              <w:numPr>
                <w:ilvl w:val="0"/>
                <w:numId w:val="6"/>
              </w:num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Heidi </w:t>
            </w:r>
            <w:r w:rsidR="005D7413">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Cock: </w:t>
            </w:r>
            <w:proofErr w:type="spellStart"/>
            <w:r w:rsidR="004018C0">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Laagintensieve</w:t>
            </w:r>
            <w:proofErr w:type="spellEnd"/>
            <w:r w:rsidR="004018C0">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contextbegeleiding voor gezinnen met jonge kinderen (-12) in situaties van verontrusting en dreigende uithuisplaatsing </w:t>
            </w:r>
          </w:p>
          <w:p w14:paraId="08E819BA" w14:textId="6B46B284" w:rsidR="004E0DB1" w:rsidRPr="004E0DB1" w:rsidRDefault="004018C0" w:rsidP="004E0DB1">
            <w:pPr>
              <w:pStyle w:val="Lijstalinea"/>
              <w:numPr>
                <w:ilvl w:val="0"/>
                <w:numId w:val="6"/>
              </w:num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8C0">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Eline </w:t>
            </w:r>
            <w:proofErr w:type="spellStart"/>
            <w:r w:rsidRPr="004018C0">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Vanballenberghe</w:t>
            </w:r>
            <w:proofErr w:type="spellEnd"/>
            <w:r w:rsidR="005D7413">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Positieve heroriëntering</w:t>
            </w: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Contextbegeleiding</w:t>
            </w:r>
            <w:r w:rsidR="00422045">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50C1C2" w14:textId="11EF392D" w:rsidR="00DE1DE6" w:rsidRDefault="00C24994" w:rsidP="00C24994">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1DE6">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maandag t.e.m. vrijdag</w:t>
            </w:r>
          </w:p>
          <w:p w14:paraId="04FA63A8" w14:textId="2E51E832" w:rsidR="00DE1DE6" w:rsidRDefault="00DE1DE6" w:rsidP="00EC426A">
            <w:pPr>
              <w:ind w:left="360"/>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014/ 44 81 56</w:t>
            </w:r>
          </w:p>
          <w:p w14:paraId="11F0EA02" w14:textId="0601DD63" w:rsidR="00740060" w:rsidRDefault="00740060" w:rsidP="00294AF1">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23D62" w14:textId="77777777" w:rsidR="00294AF1" w:rsidRDefault="00294AF1" w:rsidP="00294AF1">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Meer info:</w:t>
            </w:r>
          </w:p>
          <w:p w14:paraId="7C9C0E78" w14:textId="2EA0BBEC" w:rsidR="00EC426A" w:rsidRPr="00CB583F" w:rsidRDefault="00733612" w:rsidP="00294AF1">
            <w:pPr>
              <w:rPr>
                <w:rStyle w:val="Hyperlink"/>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history="1">
              <w:r w:rsidR="00EC426A" w:rsidRPr="00CB583F">
                <w:rPr>
                  <w:rStyle w:val="Hyperlink"/>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aanmeldingen@cirkant-vzw.be</w:t>
              </w:r>
            </w:hyperlink>
          </w:p>
          <w:p w14:paraId="67562838" w14:textId="07B28615" w:rsidR="00ED689D" w:rsidRPr="00CB583F" w:rsidRDefault="00ED689D" w:rsidP="00294AF1">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583F">
              <w:rPr>
                <w:rStyle w:val="Hyperlink"/>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www.cirkant-vzw.be</w:t>
            </w:r>
          </w:p>
          <w:p w14:paraId="0E23E9EE" w14:textId="3043E575" w:rsidR="003F628D" w:rsidRPr="00003CE7" w:rsidRDefault="003F628D" w:rsidP="004E0DB1">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94AF1" w14:paraId="63817924" w14:textId="77777777" w:rsidTr="25936352">
        <w:trPr>
          <w:trHeight w:val="2143"/>
        </w:trPr>
        <w:tc>
          <w:tcPr>
            <w:tcW w:w="4529" w:type="dxa"/>
          </w:tcPr>
          <w:p w14:paraId="1F798F55" w14:textId="14CDCE72" w:rsidR="00294AF1" w:rsidRDefault="00294AF1" w:rsidP="00784F54">
            <w:pPr>
              <w:rPr>
                <w:rFonts w:eastAsia="Adobe Gothic Std B" w:cs="Tahoma"/>
                <w:color w:val="808080" w:themeColor="background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7C80CE" w14:textId="77777777" w:rsidR="00294AF1" w:rsidRDefault="00294AF1" w:rsidP="00784F54">
            <w:pPr>
              <w:jc w:val="center"/>
              <w:rPr>
                <w:rFonts w:eastAsia="Adobe Gothic Std B" w:cs="Tahoma"/>
                <w:color w:val="808080" w:themeColor="background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nl-BE"/>
              </w:rPr>
              <w:drawing>
                <wp:inline distT="0" distB="0" distL="0" distR="0" wp14:anchorId="200CA555" wp14:editId="01177070">
                  <wp:extent cx="847725" cy="722353"/>
                  <wp:effectExtent l="0" t="0" r="0" b="1905"/>
                  <wp:docPr id="136904655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847725" cy="722353"/>
                          </a:xfrm>
                          <a:prstGeom prst="rect">
                            <a:avLst/>
                          </a:prstGeom>
                        </pic:spPr>
                      </pic:pic>
                    </a:graphicData>
                  </a:graphic>
                </wp:inline>
              </w:drawing>
            </w:r>
          </w:p>
        </w:tc>
        <w:tc>
          <w:tcPr>
            <w:tcW w:w="4531" w:type="dxa"/>
          </w:tcPr>
          <w:p w14:paraId="646618E7" w14:textId="77777777" w:rsidR="00621459" w:rsidRDefault="00621459" w:rsidP="004C6E3D">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D64D5B" w14:textId="77777777" w:rsidR="004C6E3D" w:rsidRPr="00294AF1" w:rsidRDefault="004C6E3D" w:rsidP="004C6E3D">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AF1">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 aanbod:</w:t>
            </w:r>
          </w:p>
          <w:p w14:paraId="04A5A903" w14:textId="74BB1AAE" w:rsidR="004C6E3D" w:rsidRDefault="00922530" w:rsidP="004C6E3D">
            <w:pPr>
              <w:pStyle w:val="Lijstalinea"/>
              <w:numPr>
                <w:ilvl w:val="0"/>
                <w:numId w:val="6"/>
              </w:num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C6E3D">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ontextbegeleiding</w:t>
            </w:r>
          </w:p>
          <w:p w14:paraId="501EEFF8" w14:textId="460D4B4B" w:rsidR="00422045" w:rsidRPr="004C6E3D" w:rsidRDefault="00422045" w:rsidP="004C6E3D">
            <w:pPr>
              <w:pStyle w:val="Lijstalinea"/>
              <w:numPr>
                <w:ilvl w:val="0"/>
                <w:numId w:val="6"/>
              </w:num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Contextbegeleiding </w:t>
            </w:r>
            <w:proofErr w:type="spellStart"/>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ifv</w:t>
            </w:r>
            <w:proofErr w:type="spellEnd"/>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positieve heroriëntering</w:t>
            </w:r>
          </w:p>
          <w:p w14:paraId="1D697501" w14:textId="77777777" w:rsidR="004A2041" w:rsidRDefault="004A2041" w:rsidP="004C6E3D">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517A7B" w14:textId="3E8C695E" w:rsidR="004C6E3D" w:rsidRDefault="004C6E3D" w:rsidP="004C6E3D">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AF1">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w:t>
            </w:r>
            <w:r w:rsidR="00472A2E">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arrondissement Turnhout uitgezonderd</w:t>
            </w:r>
            <w:r w:rsidR="00472A2E">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3CE7">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Herselt</w:t>
            </w:r>
            <w:r w:rsidR="00472A2E">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Westerlo, Hulshout, Laakdal, </w:t>
            </w:r>
            <w:r w:rsidR="00003CE7">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Meerhout en Balen.</w:t>
            </w:r>
          </w:p>
          <w:p w14:paraId="7B5DDFA6" w14:textId="3BB6859F" w:rsidR="00A6593E" w:rsidRDefault="00A6593E" w:rsidP="004C6E3D">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4CFD7" w14:textId="070E538B" w:rsidR="00003CE7" w:rsidRDefault="00866893" w:rsidP="00003CE7">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075A7B">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anmeldingen </w:t>
            </w:r>
            <w:r w:rsidR="00422045">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info </w:t>
            </w:r>
            <w:r w:rsidR="00075A7B">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w:t>
            </w:r>
            <w:r w:rsidR="00003CE7">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697B5A8" w14:textId="7F9C9262" w:rsidR="00003CE7" w:rsidRPr="00C24994" w:rsidRDefault="00053B17" w:rsidP="00C24994">
            <w:pPr>
              <w:pStyle w:val="Lijstalinea"/>
              <w:numPr>
                <w:ilvl w:val="0"/>
                <w:numId w:val="6"/>
              </w:numPr>
              <w:rPr>
                <w:rStyle w:val="Hyperlink"/>
                <w:rFonts w:eastAsia="Adobe Gothic Std B" w:cs="Tahoma"/>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994">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Janne </w:t>
            </w:r>
            <w:proofErr w:type="spellStart"/>
            <w:r w:rsidRPr="00C24994">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Hoeyberghs</w:t>
            </w:r>
            <w:proofErr w:type="spellEnd"/>
          </w:p>
          <w:p w14:paraId="12F867E9" w14:textId="66AC4705" w:rsidR="00422045" w:rsidRPr="00053B17" w:rsidRDefault="00FC318C" w:rsidP="1A58EE29">
            <w:pPr>
              <w:pStyle w:val="Lijstalinea"/>
              <w:rPr>
                <w:rStyle w:val="Hyperlink"/>
                <w:rFonts w:eastAsia="Adobe Gothic Std B" w:cs="Tahoma"/>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eastAsia="Adobe Gothic Std B" w:cs="Tahoma"/>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014/71.19.10</w:t>
            </w:r>
          </w:p>
          <w:p w14:paraId="14B20DA4" w14:textId="784B5FD3" w:rsidR="004A2041" w:rsidRPr="00687470" w:rsidRDefault="2D0BE3B7" w:rsidP="1A58EE29">
            <w:pPr>
              <w:pStyle w:val="Lijstalinea"/>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1A58EE29">
              <w:rPr>
                <w:rFonts w:eastAsia="Adobe Gothic Std B" w:cs="Tahoma"/>
                <w:sz w:val="20"/>
                <w:szCs w:val="20"/>
              </w:rPr>
              <w:t>0475/72.26.24</w:t>
            </w:r>
          </w:p>
          <w:p w14:paraId="73654ED2" w14:textId="16164BEC" w:rsidR="00922530" w:rsidRDefault="00003CE7" w:rsidP="00784F54">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Meer info: </w:t>
            </w:r>
          </w:p>
          <w:p w14:paraId="7D2AE823" w14:textId="5EB263CC" w:rsidR="00C24994" w:rsidRDefault="00733612" w:rsidP="00784F54">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1" w:history="1">
              <w:r w:rsidR="00C24994" w:rsidRPr="00450593">
                <w:rPr>
                  <w:rStyle w:val="Hyperlink"/>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janne.hoeyberghs@terloke.be</w:t>
              </w:r>
            </w:hyperlink>
          </w:p>
          <w:p w14:paraId="46298468" w14:textId="64A2A789" w:rsidR="00294AF1" w:rsidRPr="0076367F" w:rsidRDefault="00733612" w:rsidP="00784F54">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2" w:history="1">
              <w:r w:rsidR="00003CE7" w:rsidRPr="005C1F45">
                <w:rPr>
                  <w:rStyle w:val="Hyperlink"/>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www.terloke.be</w:t>
              </w:r>
            </w:hyperlink>
          </w:p>
          <w:p w14:paraId="41C952FD" w14:textId="77777777" w:rsidR="00294AF1" w:rsidRPr="007560BF" w:rsidRDefault="00294AF1" w:rsidP="00784F54">
            <w:pPr>
              <w:rPr>
                <w:rFonts w:eastAsia="Adobe Gothic Std B" w:cs="Tahoma"/>
                <w:color w:val="808080" w:themeColor="background1"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94AF1" w14:paraId="5DE08B28" w14:textId="77777777" w:rsidTr="25936352">
        <w:trPr>
          <w:trHeight w:val="2143"/>
        </w:trPr>
        <w:tc>
          <w:tcPr>
            <w:tcW w:w="4529" w:type="dxa"/>
            <w:vAlign w:val="center"/>
          </w:tcPr>
          <w:p w14:paraId="791153FC" w14:textId="160AB54B" w:rsidR="00294AF1" w:rsidRDefault="004F43C5" w:rsidP="00784F54">
            <w:pPr>
              <w:jc w:val="center"/>
              <w:rPr>
                <w:rFonts w:eastAsia="Adobe Gothic Std B" w:cs="Tahoma"/>
                <w:color w:val="808080" w:themeColor="background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nl-BE"/>
              </w:rPr>
              <w:drawing>
                <wp:anchor distT="0" distB="0" distL="114300" distR="114300" simplePos="0" relativeHeight="251659264" behindDoc="1" locked="0" layoutInCell="1" allowOverlap="1" wp14:anchorId="78FCE23D" wp14:editId="574A4A62">
                  <wp:simplePos x="0" y="0"/>
                  <wp:positionH relativeFrom="margin">
                    <wp:posOffset>826135</wp:posOffset>
                  </wp:positionH>
                  <wp:positionV relativeFrom="paragraph">
                    <wp:posOffset>-61595</wp:posOffset>
                  </wp:positionV>
                  <wp:extent cx="1065530" cy="914400"/>
                  <wp:effectExtent l="0" t="0" r="1270" b="0"/>
                  <wp:wrapTight wrapText="bothSides">
                    <wp:wrapPolygon edited="0">
                      <wp:start x="10427" y="0"/>
                      <wp:lineTo x="0" y="11250"/>
                      <wp:lineTo x="0" y="13500"/>
                      <wp:lineTo x="386" y="21150"/>
                      <wp:lineTo x="20853" y="21150"/>
                      <wp:lineTo x="21240" y="13050"/>
                      <wp:lineTo x="21240" y="10800"/>
                      <wp:lineTo x="18923" y="7200"/>
                      <wp:lineTo x="19309" y="5400"/>
                      <wp:lineTo x="16992" y="2700"/>
                      <wp:lineTo x="12744" y="0"/>
                      <wp:lineTo x="10427"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G 2015 081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5530" cy="914400"/>
                          </a:xfrm>
                          <a:prstGeom prst="rect">
                            <a:avLst/>
                          </a:prstGeom>
                        </pic:spPr>
                      </pic:pic>
                    </a:graphicData>
                  </a:graphic>
                  <wp14:sizeRelH relativeFrom="page">
                    <wp14:pctWidth>0</wp14:pctWidth>
                  </wp14:sizeRelH>
                  <wp14:sizeRelV relativeFrom="page">
                    <wp14:pctHeight>0</wp14:pctHeight>
                  </wp14:sizeRelV>
                </wp:anchor>
              </w:drawing>
            </w:r>
          </w:p>
        </w:tc>
        <w:tc>
          <w:tcPr>
            <w:tcW w:w="4531" w:type="dxa"/>
          </w:tcPr>
          <w:p w14:paraId="28CFD8B1" w14:textId="77777777" w:rsidR="00621459" w:rsidRDefault="00621459" w:rsidP="00C91F17">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3F47BC" w14:textId="77777777" w:rsidR="00402BA4" w:rsidRPr="00C91F17" w:rsidRDefault="00402BA4" w:rsidP="00402BA4">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AF1">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 aanbod:</w:t>
            </w:r>
          </w:p>
          <w:p w14:paraId="4AAFDAF4" w14:textId="545D7DB8" w:rsidR="00402BA4" w:rsidRDefault="00402BA4" w:rsidP="00402BA4">
            <w:pPr>
              <w:pStyle w:val="Lijstalinea"/>
              <w:numPr>
                <w:ilvl w:val="0"/>
                <w:numId w:val="6"/>
              </w:num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Contextbegeleiding voor aanstaande en jonge moeders/ouders</w:t>
            </w:r>
          </w:p>
          <w:p w14:paraId="576F8C72" w14:textId="77777777" w:rsidR="00402BA4" w:rsidRPr="004C6E3D" w:rsidRDefault="00402BA4" w:rsidP="00402BA4">
            <w:pPr>
              <w:pStyle w:val="Lijstalinea"/>
              <w:numPr>
                <w:ilvl w:val="0"/>
                <w:numId w:val="6"/>
              </w:num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Prioritaire doelgroep: kinderen van 0-6 jaar </w:t>
            </w:r>
          </w:p>
          <w:p w14:paraId="6D6BC807" w14:textId="77777777" w:rsidR="00402BA4" w:rsidRDefault="00402BA4" w:rsidP="00402BA4">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E5B3D8" w14:textId="77777777" w:rsidR="00402BA4" w:rsidRDefault="00402BA4" w:rsidP="00402BA4">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AF1">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w:t>
            </w: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arrondissement Turnhout </w:t>
            </w:r>
          </w:p>
          <w:p w14:paraId="393156B0" w14:textId="77777777" w:rsidR="00402BA4" w:rsidRDefault="00402BA4" w:rsidP="00402BA4">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D76306" w14:textId="5EC308E3" w:rsidR="00402BA4" w:rsidRDefault="00402BA4" w:rsidP="00402BA4">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Aanmeldingen </w:t>
            </w:r>
            <w:r w:rsidR="00922530">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info via</w:t>
            </w:r>
            <w: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4B7EF68" w14:textId="0D4017CD" w:rsidR="00402BA4" w:rsidRPr="000E141B" w:rsidRDefault="00402BA4" w:rsidP="000E141B">
            <w:pPr>
              <w:pStyle w:val="Lijstalinea"/>
              <w:numPr>
                <w:ilvl w:val="0"/>
                <w:numId w:val="6"/>
              </w:num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Lieve Michielsen</w:t>
            </w:r>
          </w:p>
          <w:p w14:paraId="2F684252" w14:textId="77777777" w:rsidR="00402BA4" w:rsidRDefault="00733612" w:rsidP="00402BA4">
            <w:pPr>
              <w:pStyle w:val="Lijstalinea"/>
              <w:rPr>
                <w:rStyle w:val="Hyperlink"/>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3" w:history="1">
              <w:r w:rsidR="00402BA4" w:rsidRPr="000C7B8D">
                <w:rPr>
                  <w:rStyle w:val="Hyperlink"/>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instroom.cig@terloke.be</w:t>
              </w:r>
            </w:hyperlink>
          </w:p>
          <w:p w14:paraId="1E679727" w14:textId="444F0F14" w:rsidR="00402BA4" w:rsidRPr="000E141B" w:rsidRDefault="000E141B" w:rsidP="000E141B">
            <w:pP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2BA4" w:rsidRPr="000E141B">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014/ 36 90 63 (rechtstreeks)</w:t>
            </w:r>
          </w:p>
          <w:p w14:paraId="071E7FE6" w14:textId="3CB021E8" w:rsidR="00402BA4" w:rsidRDefault="765E1F53" w:rsidP="000E141B">
            <w:pPr>
              <w:pStyle w:val="Lijstalinea"/>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72D">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2BA4" w:rsidRPr="00F6272D">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0478 80 40 55</w:t>
            </w:r>
          </w:p>
          <w:p w14:paraId="381D4E08" w14:textId="266EE257" w:rsidR="00402BA4" w:rsidRPr="00F6272D" w:rsidRDefault="15B1A943" w:rsidP="000E141B">
            <w:pPr>
              <w:pStyle w:val="Lijstalinea"/>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72D">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2BA4" w:rsidRPr="00F6272D">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014 36 90 60 (algemeen)</w:t>
            </w:r>
          </w:p>
          <w:p w14:paraId="57475A94" w14:textId="77777777" w:rsidR="00402BA4" w:rsidRPr="004F43C5" w:rsidRDefault="00402BA4" w:rsidP="00402BA4">
            <w:pPr>
              <w:pStyle w:val="Lijstalinea"/>
              <w:rPr>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E6E18F" w14:textId="77777777" w:rsidR="00922530" w:rsidRDefault="00402BA4" w:rsidP="00402BA4">
            <w:pP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1F17">
              <w:rPr>
                <w:rFonts w:ascii="Arial" w:hAnsi="Arial" w:cs="Arial"/>
                <w:sz w:val="20"/>
                <w:szCs w:val="20"/>
              </w:rPr>
              <w:t xml:space="preserve"> </w:t>
            </w:r>
            <w:r>
              <w:rPr>
                <w:rFonts w:eastAsia="Adobe Gothic Std B" w:cs="Tahoma"/>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Meer info: </w:t>
            </w:r>
          </w:p>
          <w:p w14:paraId="676AB927" w14:textId="108DD311" w:rsidR="00402BA4" w:rsidRDefault="00733612" w:rsidP="00402BA4">
            <w:pPr>
              <w:rPr>
                <w:rStyle w:val="Hyperlink"/>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4" w:history="1">
              <w:r w:rsidR="00402BA4" w:rsidRPr="00C15782">
                <w:rPr>
                  <w:rStyle w:val="Hyperlink"/>
                  <w:rFonts w:eastAsia="Adobe Gothic Std B"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www.terloke.be/gezinsondersteuning</w:t>
              </w:r>
            </w:hyperlink>
          </w:p>
          <w:p w14:paraId="48897F2C" w14:textId="42B8BD34" w:rsidR="00172D53" w:rsidRPr="00172D53" w:rsidRDefault="00172D53" w:rsidP="00A22162">
            <w:pPr>
              <w:rPr>
                <w:rFonts w:eastAsia="Adobe Gothic Std B" w:cs="Tahoma"/>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FFAD1A5" w14:textId="77777777" w:rsidR="00294AF1" w:rsidRPr="00053B17" w:rsidRDefault="00294AF1" w:rsidP="00053B17">
      <w:pPr>
        <w:spacing w:after="0" w:line="240" w:lineRule="auto"/>
        <w:rPr>
          <w:rFonts w:eastAsia="Adobe Gothic Std B" w:cs="Tahoma"/>
          <w:color w:val="808080" w:themeColor="background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94AF1" w:rsidRPr="00053B17" w:rsidSect="00E87B8F">
      <w:footerReference w:type="default" r:id="rId2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D8865" w14:textId="77777777" w:rsidR="002A3D13" w:rsidRDefault="002A3D13" w:rsidP="007554CA">
      <w:pPr>
        <w:spacing w:after="0" w:line="240" w:lineRule="auto"/>
      </w:pPr>
      <w:r>
        <w:separator/>
      </w:r>
    </w:p>
  </w:endnote>
  <w:endnote w:type="continuationSeparator" w:id="0">
    <w:p w14:paraId="2B2ADAF0" w14:textId="77777777" w:rsidR="002A3D13" w:rsidRDefault="002A3D13" w:rsidP="0075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B5A9" w14:textId="5F5E24D1" w:rsidR="00053B17" w:rsidRDefault="005D7413">
    <w:pPr>
      <w:pStyle w:val="Voettekst"/>
    </w:pPr>
    <w:r>
      <w:t xml:space="preserve">Toelichting modules </w:t>
    </w:r>
    <w:r w:rsidR="006C3120">
      <w:t>- versie mei</w:t>
    </w:r>
    <w:r w:rsidR="00FC55B3">
      <w:t xml:space="preserve"> 2020</w:t>
    </w:r>
  </w:p>
  <w:p w14:paraId="3FD4D2F3" w14:textId="79E2DE82" w:rsidR="007F608E" w:rsidRDefault="007F60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1B50D" w14:textId="77777777" w:rsidR="002A3D13" w:rsidRDefault="002A3D13" w:rsidP="007554CA">
      <w:pPr>
        <w:spacing w:after="0" w:line="240" w:lineRule="auto"/>
      </w:pPr>
      <w:r>
        <w:separator/>
      </w:r>
    </w:p>
  </w:footnote>
  <w:footnote w:type="continuationSeparator" w:id="0">
    <w:p w14:paraId="7641AC60" w14:textId="77777777" w:rsidR="002A3D13" w:rsidRDefault="002A3D13" w:rsidP="00755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C1806"/>
    <w:multiLevelType w:val="hybridMultilevel"/>
    <w:tmpl w:val="B38C90E8"/>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26AC4ADA"/>
    <w:multiLevelType w:val="multilevel"/>
    <w:tmpl w:val="BF560160"/>
    <w:lvl w:ilvl="0">
      <w:start w:val="1"/>
      <w:numFmt w:val="bullet"/>
      <w:lvlText w:val="o"/>
      <w:lvlJc w:val="left"/>
      <w:pPr>
        <w:ind w:left="360" w:hanging="360"/>
      </w:pPr>
      <w:rPr>
        <w:rFonts w:ascii="Courier New" w:hAnsi="Courier New" w:cs="Courier New"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72749BB"/>
    <w:multiLevelType w:val="hybridMultilevel"/>
    <w:tmpl w:val="C4C418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1F5C5F"/>
    <w:multiLevelType w:val="hybridMultilevel"/>
    <w:tmpl w:val="40EAE50E"/>
    <w:lvl w:ilvl="0" w:tplc="97006638">
      <w:numFmt w:val="bullet"/>
      <w:lvlText w:val=""/>
      <w:lvlJc w:val="left"/>
      <w:pPr>
        <w:ind w:left="720" w:hanging="360"/>
      </w:pPr>
      <w:rPr>
        <w:rFonts w:ascii="Symbol" w:eastAsia="Adobe Gothic Std B"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D7712A"/>
    <w:multiLevelType w:val="hybridMultilevel"/>
    <w:tmpl w:val="51EE77D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1FD6189"/>
    <w:multiLevelType w:val="hybridMultilevel"/>
    <w:tmpl w:val="DC6E0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3E402C"/>
    <w:multiLevelType w:val="hybridMultilevel"/>
    <w:tmpl w:val="351CCD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F2F47AE"/>
    <w:multiLevelType w:val="hybridMultilevel"/>
    <w:tmpl w:val="D1204B5A"/>
    <w:lvl w:ilvl="0" w:tplc="D1069190">
      <w:numFmt w:val="bullet"/>
      <w:lvlText w:val="-"/>
      <w:lvlJc w:val="left"/>
      <w:pPr>
        <w:ind w:left="1068"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6FB243DE"/>
    <w:multiLevelType w:val="hybridMultilevel"/>
    <w:tmpl w:val="9648D9EA"/>
    <w:lvl w:ilvl="0" w:tplc="2B248A70">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FED258A"/>
    <w:multiLevelType w:val="hybridMultilevel"/>
    <w:tmpl w:val="0590AE2C"/>
    <w:lvl w:ilvl="0" w:tplc="10DAF0F2">
      <w:numFmt w:val="bullet"/>
      <w:lvlText w:val="-"/>
      <w:lvlJc w:val="left"/>
      <w:pPr>
        <w:ind w:left="720" w:hanging="360"/>
      </w:pPr>
      <w:rPr>
        <w:rFonts w:ascii="Calibri" w:eastAsiaTheme="minorHAnsi" w:hAnsi="Calibri" w:cstheme="minorBid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5B37CB"/>
    <w:multiLevelType w:val="hybridMultilevel"/>
    <w:tmpl w:val="713215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7"/>
  </w:num>
  <w:num w:numId="5">
    <w:abstractNumId w:val="5"/>
  </w:num>
  <w:num w:numId="6">
    <w:abstractNumId w:val="8"/>
  </w:num>
  <w:num w:numId="7">
    <w:abstractNumId w:val="3"/>
  </w:num>
  <w:num w:numId="8">
    <w:abstractNumId w:val="6"/>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10"/>
    <w:rsid w:val="000018E3"/>
    <w:rsid w:val="00003CE7"/>
    <w:rsid w:val="000064AB"/>
    <w:rsid w:val="00024321"/>
    <w:rsid w:val="00040933"/>
    <w:rsid w:val="00040AB8"/>
    <w:rsid w:val="00044668"/>
    <w:rsid w:val="00053B17"/>
    <w:rsid w:val="00075A7B"/>
    <w:rsid w:val="00085CD6"/>
    <w:rsid w:val="00086177"/>
    <w:rsid w:val="000872EA"/>
    <w:rsid w:val="00090B23"/>
    <w:rsid w:val="00091DAF"/>
    <w:rsid w:val="000B43AA"/>
    <w:rsid w:val="000B5D6A"/>
    <w:rsid w:val="000C0668"/>
    <w:rsid w:val="000E141B"/>
    <w:rsid w:val="000F6839"/>
    <w:rsid w:val="001451F8"/>
    <w:rsid w:val="00155AD2"/>
    <w:rsid w:val="00161210"/>
    <w:rsid w:val="001646C9"/>
    <w:rsid w:val="00167E2B"/>
    <w:rsid w:val="00172D53"/>
    <w:rsid w:val="001847C2"/>
    <w:rsid w:val="001869C3"/>
    <w:rsid w:val="001B7784"/>
    <w:rsid w:val="00224974"/>
    <w:rsid w:val="0023160F"/>
    <w:rsid w:val="002600BF"/>
    <w:rsid w:val="00264564"/>
    <w:rsid w:val="002715F8"/>
    <w:rsid w:val="00276404"/>
    <w:rsid w:val="002837BC"/>
    <w:rsid w:val="002946CF"/>
    <w:rsid w:val="00294AF1"/>
    <w:rsid w:val="002A0B39"/>
    <w:rsid w:val="002A3D13"/>
    <w:rsid w:val="002B0613"/>
    <w:rsid w:val="002B1FB2"/>
    <w:rsid w:val="002B7C62"/>
    <w:rsid w:val="002C0432"/>
    <w:rsid w:val="002D241E"/>
    <w:rsid w:val="002E283B"/>
    <w:rsid w:val="002F0B62"/>
    <w:rsid w:val="003054F9"/>
    <w:rsid w:val="003154A4"/>
    <w:rsid w:val="00317619"/>
    <w:rsid w:val="00320B9E"/>
    <w:rsid w:val="0036013E"/>
    <w:rsid w:val="00365510"/>
    <w:rsid w:val="00385584"/>
    <w:rsid w:val="003904D6"/>
    <w:rsid w:val="00392392"/>
    <w:rsid w:val="00395E17"/>
    <w:rsid w:val="003B260A"/>
    <w:rsid w:val="003B7CA6"/>
    <w:rsid w:val="003C39D6"/>
    <w:rsid w:val="003C7BC9"/>
    <w:rsid w:val="003D5F82"/>
    <w:rsid w:val="003F628D"/>
    <w:rsid w:val="004018C0"/>
    <w:rsid w:val="00402BA4"/>
    <w:rsid w:val="00402E1E"/>
    <w:rsid w:val="0041702E"/>
    <w:rsid w:val="00422045"/>
    <w:rsid w:val="004426C2"/>
    <w:rsid w:val="0044725B"/>
    <w:rsid w:val="00463256"/>
    <w:rsid w:val="004700F6"/>
    <w:rsid w:val="00472A2E"/>
    <w:rsid w:val="0049611C"/>
    <w:rsid w:val="004A2041"/>
    <w:rsid w:val="004A7F44"/>
    <w:rsid w:val="004C2667"/>
    <w:rsid w:val="004C6E3D"/>
    <w:rsid w:val="004D1CB0"/>
    <w:rsid w:val="004D4010"/>
    <w:rsid w:val="004E0DB1"/>
    <w:rsid w:val="004F43C5"/>
    <w:rsid w:val="004F6D4C"/>
    <w:rsid w:val="005262A9"/>
    <w:rsid w:val="005301BB"/>
    <w:rsid w:val="005561A8"/>
    <w:rsid w:val="005777EB"/>
    <w:rsid w:val="0058259B"/>
    <w:rsid w:val="00583E0E"/>
    <w:rsid w:val="005C487D"/>
    <w:rsid w:val="005D7413"/>
    <w:rsid w:val="00600118"/>
    <w:rsid w:val="00613BE8"/>
    <w:rsid w:val="00621459"/>
    <w:rsid w:val="00630646"/>
    <w:rsid w:val="00633D97"/>
    <w:rsid w:val="00636411"/>
    <w:rsid w:val="00645221"/>
    <w:rsid w:val="006645E4"/>
    <w:rsid w:val="00664FBF"/>
    <w:rsid w:val="00675804"/>
    <w:rsid w:val="00690F66"/>
    <w:rsid w:val="006B7818"/>
    <w:rsid w:val="006C3120"/>
    <w:rsid w:val="006C4CAC"/>
    <w:rsid w:val="006D0372"/>
    <w:rsid w:val="006D0615"/>
    <w:rsid w:val="006D7F2A"/>
    <w:rsid w:val="006E44FB"/>
    <w:rsid w:val="00716C5D"/>
    <w:rsid w:val="007173BD"/>
    <w:rsid w:val="00733612"/>
    <w:rsid w:val="00740060"/>
    <w:rsid w:val="00741B27"/>
    <w:rsid w:val="0075150A"/>
    <w:rsid w:val="007554CA"/>
    <w:rsid w:val="007560BF"/>
    <w:rsid w:val="00756786"/>
    <w:rsid w:val="0075782B"/>
    <w:rsid w:val="0076367F"/>
    <w:rsid w:val="007A5BDD"/>
    <w:rsid w:val="007A6604"/>
    <w:rsid w:val="007B446D"/>
    <w:rsid w:val="007B48D4"/>
    <w:rsid w:val="007B52F6"/>
    <w:rsid w:val="007B65CD"/>
    <w:rsid w:val="007B69B7"/>
    <w:rsid w:val="007D3490"/>
    <w:rsid w:val="007D73B9"/>
    <w:rsid w:val="007E32C5"/>
    <w:rsid w:val="007E3576"/>
    <w:rsid w:val="007F582A"/>
    <w:rsid w:val="007F608E"/>
    <w:rsid w:val="008206E3"/>
    <w:rsid w:val="00842C4E"/>
    <w:rsid w:val="00850750"/>
    <w:rsid w:val="00856FC9"/>
    <w:rsid w:val="00866893"/>
    <w:rsid w:val="008736A0"/>
    <w:rsid w:val="008750AB"/>
    <w:rsid w:val="008817B3"/>
    <w:rsid w:val="00895ABB"/>
    <w:rsid w:val="008B1BD8"/>
    <w:rsid w:val="008B1E73"/>
    <w:rsid w:val="008B2F37"/>
    <w:rsid w:val="008B7CF9"/>
    <w:rsid w:val="008C7C07"/>
    <w:rsid w:val="008D6AFE"/>
    <w:rsid w:val="008E2DAF"/>
    <w:rsid w:val="008E50BD"/>
    <w:rsid w:val="008E61CD"/>
    <w:rsid w:val="008F0CCF"/>
    <w:rsid w:val="009003B8"/>
    <w:rsid w:val="00904950"/>
    <w:rsid w:val="00922530"/>
    <w:rsid w:val="009318BD"/>
    <w:rsid w:val="00950669"/>
    <w:rsid w:val="00953901"/>
    <w:rsid w:val="00964963"/>
    <w:rsid w:val="00974FF0"/>
    <w:rsid w:val="00980052"/>
    <w:rsid w:val="00985A9C"/>
    <w:rsid w:val="00987B0E"/>
    <w:rsid w:val="00996857"/>
    <w:rsid w:val="009A2A51"/>
    <w:rsid w:val="009A33AF"/>
    <w:rsid w:val="009B3C6E"/>
    <w:rsid w:val="009C5D66"/>
    <w:rsid w:val="009D756F"/>
    <w:rsid w:val="009F4346"/>
    <w:rsid w:val="009F5F5E"/>
    <w:rsid w:val="00A13905"/>
    <w:rsid w:val="00A14DA3"/>
    <w:rsid w:val="00A16D16"/>
    <w:rsid w:val="00A22162"/>
    <w:rsid w:val="00A340E7"/>
    <w:rsid w:val="00A427DD"/>
    <w:rsid w:val="00A63019"/>
    <w:rsid w:val="00A65375"/>
    <w:rsid w:val="00A6593E"/>
    <w:rsid w:val="00A76CBC"/>
    <w:rsid w:val="00A85F3A"/>
    <w:rsid w:val="00A870F0"/>
    <w:rsid w:val="00AB6FC7"/>
    <w:rsid w:val="00AC6311"/>
    <w:rsid w:val="00AF0EA7"/>
    <w:rsid w:val="00AF5692"/>
    <w:rsid w:val="00B054E4"/>
    <w:rsid w:val="00B06897"/>
    <w:rsid w:val="00B10DA4"/>
    <w:rsid w:val="00B11761"/>
    <w:rsid w:val="00B204E0"/>
    <w:rsid w:val="00B2216D"/>
    <w:rsid w:val="00B26EF2"/>
    <w:rsid w:val="00B45642"/>
    <w:rsid w:val="00B5169D"/>
    <w:rsid w:val="00B6578E"/>
    <w:rsid w:val="00B7050B"/>
    <w:rsid w:val="00B72DFD"/>
    <w:rsid w:val="00B74182"/>
    <w:rsid w:val="00B745C5"/>
    <w:rsid w:val="00B74B89"/>
    <w:rsid w:val="00B77B04"/>
    <w:rsid w:val="00B932CC"/>
    <w:rsid w:val="00BD2C4F"/>
    <w:rsid w:val="00BD4AFF"/>
    <w:rsid w:val="00C24994"/>
    <w:rsid w:val="00C305BF"/>
    <w:rsid w:val="00C500E8"/>
    <w:rsid w:val="00C506C1"/>
    <w:rsid w:val="00C85CC8"/>
    <w:rsid w:val="00C91F17"/>
    <w:rsid w:val="00CA2CD4"/>
    <w:rsid w:val="00CB4D03"/>
    <w:rsid w:val="00CB5648"/>
    <w:rsid w:val="00CB583F"/>
    <w:rsid w:val="00CB691E"/>
    <w:rsid w:val="00CD1659"/>
    <w:rsid w:val="00D021A9"/>
    <w:rsid w:val="00D07390"/>
    <w:rsid w:val="00D13868"/>
    <w:rsid w:val="00D14A82"/>
    <w:rsid w:val="00D3211A"/>
    <w:rsid w:val="00D43DAB"/>
    <w:rsid w:val="00D462C8"/>
    <w:rsid w:val="00D47D01"/>
    <w:rsid w:val="00D534DB"/>
    <w:rsid w:val="00D64E3B"/>
    <w:rsid w:val="00D6507D"/>
    <w:rsid w:val="00D677C5"/>
    <w:rsid w:val="00D72967"/>
    <w:rsid w:val="00D7576C"/>
    <w:rsid w:val="00D91FB3"/>
    <w:rsid w:val="00D96E07"/>
    <w:rsid w:val="00DA3FFE"/>
    <w:rsid w:val="00DA6192"/>
    <w:rsid w:val="00DB519F"/>
    <w:rsid w:val="00DD79F5"/>
    <w:rsid w:val="00DE1DE6"/>
    <w:rsid w:val="00DE724D"/>
    <w:rsid w:val="00E112E3"/>
    <w:rsid w:val="00E34A32"/>
    <w:rsid w:val="00E36D55"/>
    <w:rsid w:val="00E36E52"/>
    <w:rsid w:val="00E36E75"/>
    <w:rsid w:val="00E374C0"/>
    <w:rsid w:val="00E4302F"/>
    <w:rsid w:val="00E513D9"/>
    <w:rsid w:val="00E66C7E"/>
    <w:rsid w:val="00E82499"/>
    <w:rsid w:val="00E87B8F"/>
    <w:rsid w:val="00E940CF"/>
    <w:rsid w:val="00EB7A47"/>
    <w:rsid w:val="00EC231E"/>
    <w:rsid w:val="00EC426A"/>
    <w:rsid w:val="00ED3C39"/>
    <w:rsid w:val="00ED4F8C"/>
    <w:rsid w:val="00ED689D"/>
    <w:rsid w:val="00F07173"/>
    <w:rsid w:val="00F1316E"/>
    <w:rsid w:val="00F15874"/>
    <w:rsid w:val="00F235D4"/>
    <w:rsid w:val="00F316B9"/>
    <w:rsid w:val="00F41DD4"/>
    <w:rsid w:val="00F458B4"/>
    <w:rsid w:val="00F45B0B"/>
    <w:rsid w:val="00F563C1"/>
    <w:rsid w:val="00F63D91"/>
    <w:rsid w:val="00FB46C0"/>
    <w:rsid w:val="00FC144E"/>
    <w:rsid w:val="00FC318C"/>
    <w:rsid w:val="00FC55B3"/>
    <w:rsid w:val="00FD3C09"/>
    <w:rsid w:val="00FD69ED"/>
    <w:rsid w:val="00FE0E22"/>
    <w:rsid w:val="00FE721E"/>
    <w:rsid w:val="027C17F1"/>
    <w:rsid w:val="0387EE3D"/>
    <w:rsid w:val="06D79A1E"/>
    <w:rsid w:val="08EBDC76"/>
    <w:rsid w:val="0D820FC8"/>
    <w:rsid w:val="0E0FC162"/>
    <w:rsid w:val="1079FAD5"/>
    <w:rsid w:val="1445DE32"/>
    <w:rsid w:val="15B1A943"/>
    <w:rsid w:val="1A58EE29"/>
    <w:rsid w:val="212B88AD"/>
    <w:rsid w:val="21CAA2C0"/>
    <w:rsid w:val="25936352"/>
    <w:rsid w:val="2D0BE3B7"/>
    <w:rsid w:val="2EFAC548"/>
    <w:rsid w:val="3A8CE14B"/>
    <w:rsid w:val="3BEA6559"/>
    <w:rsid w:val="456B92B6"/>
    <w:rsid w:val="4571B6FA"/>
    <w:rsid w:val="485CA0DD"/>
    <w:rsid w:val="51C1ABEA"/>
    <w:rsid w:val="5CE32FD1"/>
    <w:rsid w:val="612661EC"/>
    <w:rsid w:val="686FC8E6"/>
    <w:rsid w:val="6D93D2B6"/>
    <w:rsid w:val="71A4E311"/>
    <w:rsid w:val="765E1F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05949"/>
  <w15:chartTrackingRefBased/>
  <w15:docId w15:val="{68F1BD1A-E96F-4F5C-95C1-8C202431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A7F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B3C6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9F5F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18E3"/>
    <w:pPr>
      <w:ind w:left="720"/>
      <w:contextualSpacing/>
    </w:pPr>
  </w:style>
  <w:style w:type="paragraph" w:styleId="Koptekst">
    <w:name w:val="header"/>
    <w:basedOn w:val="Standaard"/>
    <w:link w:val="KoptekstChar"/>
    <w:uiPriority w:val="99"/>
    <w:unhideWhenUsed/>
    <w:rsid w:val="007554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4CA"/>
  </w:style>
  <w:style w:type="paragraph" w:styleId="Voettekst">
    <w:name w:val="footer"/>
    <w:basedOn w:val="Standaard"/>
    <w:link w:val="VoettekstChar"/>
    <w:uiPriority w:val="99"/>
    <w:unhideWhenUsed/>
    <w:rsid w:val="007554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4CA"/>
  </w:style>
  <w:style w:type="table" w:styleId="Tabelraster">
    <w:name w:val="Table Grid"/>
    <w:basedOn w:val="Standaardtabel"/>
    <w:uiPriority w:val="39"/>
    <w:rsid w:val="00FB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B3C6E"/>
    <w:rPr>
      <w:rFonts w:ascii="Times New Roman" w:eastAsia="Times New Roman" w:hAnsi="Times New Roman" w:cs="Times New Roman"/>
      <w:b/>
      <w:bCs/>
      <w:sz w:val="36"/>
      <w:szCs w:val="36"/>
      <w:lang w:eastAsia="nl-BE"/>
    </w:rPr>
  </w:style>
  <w:style w:type="paragraph" w:styleId="Normaalweb">
    <w:name w:val="Normal (Web)"/>
    <w:basedOn w:val="Standaard"/>
    <w:uiPriority w:val="99"/>
    <w:unhideWhenUsed/>
    <w:rsid w:val="009B3C6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9B3C6E"/>
  </w:style>
  <w:style w:type="character" w:styleId="Hyperlink">
    <w:name w:val="Hyperlink"/>
    <w:basedOn w:val="Standaardalinea-lettertype"/>
    <w:unhideWhenUsed/>
    <w:rsid w:val="007560BF"/>
    <w:rPr>
      <w:color w:val="0563C1" w:themeColor="hyperlink"/>
      <w:u w:val="single"/>
    </w:rPr>
  </w:style>
  <w:style w:type="character" w:styleId="Verwijzingopmerking">
    <w:name w:val="annotation reference"/>
    <w:basedOn w:val="Standaardalinea-lettertype"/>
    <w:uiPriority w:val="99"/>
    <w:semiHidden/>
    <w:unhideWhenUsed/>
    <w:rsid w:val="007B446D"/>
    <w:rPr>
      <w:sz w:val="16"/>
      <w:szCs w:val="16"/>
    </w:rPr>
  </w:style>
  <w:style w:type="paragraph" w:styleId="Tekstopmerking">
    <w:name w:val="annotation text"/>
    <w:basedOn w:val="Standaard"/>
    <w:link w:val="TekstopmerkingChar"/>
    <w:uiPriority w:val="99"/>
    <w:semiHidden/>
    <w:unhideWhenUsed/>
    <w:rsid w:val="007B44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446D"/>
    <w:rPr>
      <w:sz w:val="20"/>
      <w:szCs w:val="20"/>
    </w:rPr>
  </w:style>
  <w:style w:type="paragraph" w:styleId="Ballontekst">
    <w:name w:val="Balloon Text"/>
    <w:basedOn w:val="Standaard"/>
    <w:link w:val="BallontekstChar"/>
    <w:uiPriority w:val="99"/>
    <w:semiHidden/>
    <w:unhideWhenUsed/>
    <w:rsid w:val="00856F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6FC9"/>
    <w:rPr>
      <w:rFonts w:ascii="Segoe UI" w:hAnsi="Segoe UI" w:cs="Segoe UI"/>
      <w:sz w:val="18"/>
      <w:szCs w:val="18"/>
    </w:rPr>
  </w:style>
  <w:style w:type="character" w:customStyle="1" w:styleId="Kop1Char">
    <w:name w:val="Kop 1 Char"/>
    <w:basedOn w:val="Standaardalinea-lettertype"/>
    <w:link w:val="Kop1"/>
    <w:uiPriority w:val="9"/>
    <w:rsid w:val="004A7F44"/>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9F5F5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5021">
      <w:bodyDiv w:val="1"/>
      <w:marLeft w:val="0"/>
      <w:marRight w:val="0"/>
      <w:marTop w:val="0"/>
      <w:marBottom w:val="0"/>
      <w:divBdr>
        <w:top w:val="none" w:sz="0" w:space="0" w:color="auto"/>
        <w:left w:val="none" w:sz="0" w:space="0" w:color="auto"/>
        <w:bottom w:val="none" w:sz="0" w:space="0" w:color="auto"/>
        <w:right w:val="none" w:sz="0" w:space="0" w:color="auto"/>
      </w:divBdr>
    </w:div>
    <w:div w:id="672532569">
      <w:bodyDiv w:val="1"/>
      <w:marLeft w:val="0"/>
      <w:marRight w:val="0"/>
      <w:marTop w:val="0"/>
      <w:marBottom w:val="0"/>
      <w:divBdr>
        <w:top w:val="none" w:sz="0" w:space="0" w:color="auto"/>
        <w:left w:val="none" w:sz="0" w:space="0" w:color="auto"/>
        <w:bottom w:val="none" w:sz="0" w:space="0" w:color="auto"/>
        <w:right w:val="none" w:sz="0" w:space="0" w:color="auto"/>
      </w:divBdr>
    </w:div>
    <w:div w:id="1561936096">
      <w:bodyDiv w:val="1"/>
      <w:marLeft w:val="0"/>
      <w:marRight w:val="0"/>
      <w:marTop w:val="0"/>
      <w:marBottom w:val="0"/>
      <w:divBdr>
        <w:top w:val="none" w:sz="0" w:space="0" w:color="auto"/>
        <w:left w:val="none" w:sz="0" w:space="0" w:color="auto"/>
        <w:bottom w:val="none" w:sz="0" w:space="0" w:color="auto"/>
        <w:right w:val="none" w:sz="0" w:space="0" w:color="auto"/>
      </w:divBdr>
    </w:div>
    <w:div w:id="20605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anne.hoeyberghs@terloke.b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kindengezin.b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aw.be/" TargetMode="External"/><Relationship Id="rId20" Type="http://schemas.openxmlformats.org/officeDocument/2006/relationships/hyperlink" Target="mailto:aanmeldingen@cirkant-vzw.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terloke.be/gezinsondersteuning" TargetMode="External"/><Relationship Id="rId5" Type="http://schemas.openxmlformats.org/officeDocument/2006/relationships/numbering" Target="numbering.xml"/><Relationship Id="rId15" Type="http://schemas.openxmlformats.org/officeDocument/2006/relationships/hyperlink" Target="http://www.jac.be/" TargetMode="External"/><Relationship Id="rId23" Type="http://schemas.openxmlformats.org/officeDocument/2006/relationships/hyperlink" Target="mailto:instroom.cig@terloke.be" TargetMode="External"/><Relationship Id="rId10" Type="http://schemas.openxmlformats.org/officeDocument/2006/relationships/endnotes" Target="endnotes.xml"/><Relationship Id="rId19" Type="http://schemas.openxmlformats.org/officeDocument/2006/relationships/hyperlink" Target="https://www.dewaaiburg.be/aandach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terloke.be"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9ae358a-d4d3-42a9-b58b-29e9a199f624">
      <UserInfo>
        <DisplayName>Ingrid Baeyens</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7B89419B24C49B467A2D0660ABBCA" ma:contentTypeVersion="6" ma:contentTypeDescription="Een nieuw document maken." ma:contentTypeScope="" ma:versionID="657efad48a536df8eb8e3e076977b574">
  <xsd:schema xmlns:xsd="http://www.w3.org/2001/XMLSchema" xmlns:xs="http://www.w3.org/2001/XMLSchema" xmlns:p="http://schemas.microsoft.com/office/2006/metadata/properties" xmlns:ns2="9c8a2e7c-79d9-4606-bed0-3558fdc7a567" xmlns:ns3="39ae358a-d4d3-42a9-b58b-29e9a199f624" targetNamespace="http://schemas.microsoft.com/office/2006/metadata/properties" ma:root="true" ma:fieldsID="916dffde08efcfb1029fccd246866240" ns2:_="" ns3:_="">
    <xsd:import namespace="9c8a2e7c-79d9-4606-bed0-3558fdc7a567"/>
    <xsd:import namespace="39ae358a-d4d3-42a9-b58b-29e9a199f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a2e7c-79d9-4606-bed0-3558fdc7a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ae358a-d4d3-42a9-b58b-29e9a199f62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E7C6-6BF0-4574-A877-7F00E7477D68}">
  <ds:schemaRefs>
    <ds:schemaRef ds:uri="http://schemas.microsoft.com/sharepoint/v3/contenttype/forms"/>
  </ds:schemaRefs>
</ds:datastoreItem>
</file>

<file path=customXml/itemProps2.xml><?xml version="1.0" encoding="utf-8"?>
<ds:datastoreItem xmlns:ds="http://schemas.openxmlformats.org/officeDocument/2006/customXml" ds:itemID="{49B9E44E-8F58-42DC-8C67-E0DB6AFC1692}">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9c8a2e7c-79d9-4606-bed0-3558fdc7a567"/>
    <ds:schemaRef ds:uri="http://schemas.openxmlformats.org/package/2006/metadata/core-properties"/>
    <ds:schemaRef ds:uri="39ae358a-d4d3-42a9-b58b-29e9a199f624"/>
  </ds:schemaRefs>
</ds:datastoreItem>
</file>

<file path=customXml/itemProps3.xml><?xml version="1.0" encoding="utf-8"?>
<ds:datastoreItem xmlns:ds="http://schemas.openxmlformats.org/officeDocument/2006/customXml" ds:itemID="{49DE7F05-5706-4989-A541-73CB6680D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a2e7c-79d9-4606-bed0-3558fdc7a567"/>
    <ds:schemaRef ds:uri="39ae358a-d4d3-42a9-b58b-29e9a199f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1F2F4-92B5-407C-9166-0811256B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10284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Callens</dc:creator>
  <cp:keywords/>
  <dc:description/>
  <cp:lastModifiedBy>Ingrid Baeyens</cp:lastModifiedBy>
  <cp:revision>2</cp:revision>
  <cp:lastPrinted>2016-02-24T14:35:00Z</cp:lastPrinted>
  <dcterms:created xsi:type="dcterms:W3CDTF">2020-05-12T11:43:00Z</dcterms:created>
  <dcterms:modified xsi:type="dcterms:W3CDTF">2020-05-12T11:43:00Z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0x010100E837B89419B24C49B467A2D0660ABBCA</vt:lpwstr>
  </property>
</Properties>
</file>